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0" w:rsidRPr="008638E0" w:rsidRDefault="00FC7CC0" w:rsidP="00FC7CC0">
      <w:pPr>
        <w:pStyle w:val="1"/>
        <w:jc w:val="left"/>
        <w:rPr>
          <w:rFonts w:eastAsia="Arial"/>
          <w:i w:val="0"/>
          <w:sz w:val="28"/>
          <w:szCs w:val="28"/>
        </w:rPr>
      </w:pPr>
      <w:bookmarkStart w:id="0" w:name="_Toc49254015"/>
      <w:r w:rsidRPr="008638E0">
        <w:rPr>
          <w:i w:val="0"/>
          <w:sz w:val="28"/>
          <w:szCs w:val="28"/>
        </w:rPr>
        <w:t xml:space="preserve">Рубан Н.П. </w:t>
      </w:r>
      <w:r w:rsidRPr="008638E0">
        <w:rPr>
          <w:i w:val="0"/>
          <w:sz w:val="28"/>
          <w:szCs w:val="28"/>
        </w:rPr>
        <w:br/>
      </w:r>
      <w:r w:rsidRPr="008638E0">
        <w:rPr>
          <w:rFonts w:eastAsia="Arial"/>
          <w:i w:val="0"/>
          <w:sz w:val="28"/>
          <w:szCs w:val="28"/>
        </w:rPr>
        <w:t>ТВОРЧА ДІЯЛЬНІСТЬ ПРИ СТВОРЕННІ ІНТЕЛЕКТУАЛЬНОЇ ВЛАСНОСТІ ПРИ ПІДГОТОВЦІ МАГІСТРІВ З МЕНЕДЖМЕНТУ</w:t>
      </w:r>
      <w:bookmarkEnd w:id="0"/>
    </w:p>
    <w:p w:rsidR="00FC7CC0" w:rsidRPr="0084794C" w:rsidRDefault="00FC7CC0" w:rsidP="00FC7CC0">
      <w:pPr>
        <w:widowControl/>
        <w:autoSpaceDE/>
        <w:autoSpaceDN/>
        <w:adjustRightInd/>
        <w:ind w:firstLine="709"/>
        <w:jc w:val="both"/>
        <w:rPr>
          <w:rFonts w:eastAsia="Arial"/>
          <w:sz w:val="28"/>
          <w:szCs w:val="28"/>
          <w:shd w:val="clear" w:color="auto" w:fill="FEFFFF"/>
          <w:lang w:val="uk-UA"/>
        </w:rPr>
      </w:pPr>
      <w:r w:rsidRPr="0084794C">
        <w:rPr>
          <w:rFonts w:eastAsia="Arial"/>
          <w:sz w:val="28"/>
          <w:szCs w:val="28"/>
          <w:shd w:val="clear" w:color="auto" w:fill="FEFFFF"/>
          <w:lang w:val="uk-UA"/>
        </w:rPr>
        <w:t xml:space="preserve">Унаслідок інтенсивних економічних змін, пов’язаних із переорієнтацією на ринкові відносини, виходом на світовий ринок і прискореним розвитком певних галузей економіки в Україні, а також культурного відродження країни, гуманізації суспільства нині зростає потреба у кваліфікованих кадрах нового типу, які вміють ефективно й творчо розв’язувати поставлені завдання. </w:t>
      </w:r>
    </w:p>
    <w:p w:rsidR="00FC7CC0" w:rsidRPr="0084794C" w:rsidRDefault="00FC7CC0" w:rsidP="00FC7CC0">
      <w:pPr>
        <w:widowControl/>
        <w:autoSpaceDE/>
        <w:autoSpaceDN/>
        <w:adjustRightInd/>
        <w:ind w:firstLine="709"/>
        <w:jc w:val="both"/>
        <w:rPr>
          <w:rFonts w:eastAsia="Arial"/>
          <w:sz w:val="28"/>
          <w:szCs w:val="28"/>
          <w:shd w:val="clear" w:color="auto" w:fill="FEFFFF"/>
          <w:lang w:val="uk-UA"/>
        </w:rPr>
      </w:pPr>
      <w:r w:rsidRPr="0084794C">
        <w:rPr>
          <w:rFonts w:eastAsia="Arial"/>
          <w:sz w:val="28"/>
          <w:szCs w:val="28"/>
          <w:shd w:val="clear" w:color="auto" w:fill="FEFFFF"/>
          <w:lang w:val="uk-UA"/>
        </w:rPr>
        <w:t>Активізація творчих можливостей, потенціалу людини забезпечує повноцінну соціальну реалізацію особистості, що у свою чергу, прискорює культурно-економічний прогрес у країні, підвищення рівня життя її громадян.</w:t>
      </w:r>
    </w:p>
    <w:p w:rsidR="00FC7CC0" w:rsidRPr="0084794C" w:rsidRDefault="00FC7CC0" w:rsidP="00FC7CC0">
      <w:pPr>
        <w:widowControl/>
        <w:autoSpaceDE/>
        <w:autoSpaceDN/>
        <w:adjustRightInd/>
        <w:ind w:firstLine="709"/>
        <w:jc w:val="both"/>
        <w:rPr>
          <w:rFonts w:eastAsia="Arial"/>
          <w:sz w:val="28"/>
          <w:szCs w:val="28"/>
          <w:lang w:val="uk-UA"/>
        </w:rPr>
      </w:pPr>
      <w:r w:rsidRPr="0084794C">
        <w:rPr>
          <w:rFonts w:eastAsia="Arial"/>
          <w:sz w:val="28"/>
          <w:szCs w:val="28"/>
          <w:shd w:val="clear" w:color="auto" w:fill="FEFFFF"/>
          <w:lang w:val="uk-UA"/>
        </w:rPr>
        <w:t xml:space="preserve">Запровадження у професійну підготовку магістрів зі спеціальності «Менеджмент» освітньої програми «Управління інтелектуальною власністю» навчальної дисципліни «Управління творчою діяльністю при створенні інтелектуальної власності» надає можливості: </w:t>
      </w:r>
      <w:r w:rsidRPr="0084794C">
        <w:rPr>
          <w:rFonts w:eastAsia="Arial"/>
          <w:sz w:val="28"/>
          <w:szCs w:val="28"/>
          <w:lang w:val="uk-UA"/>
        </w:rPr>
        <w:t>сприяти розвитку творчого мислення магістрів, умінь робити власні узагальнення та спостереження на основі знань з законів розвитку технічних систем, опануванні компетентностей щодо володіння основними психічними процесами, на яких ґрунтується творча діяльність, володіння структурою, типами і рівнями творчої діяльності, володіння організаційними аспектами реалізації творчої діяльності фахівців та планування, організації, мотивації та контролю творчої діяльності фахівців при створенні нових об’єктів техніки, формуванню лідерських якостей в процесі управління людьми при створенні  об’єктів інтелектуальної власності.</w:t>
      </w:r>
    </w:p>
    <w:p w:rsidR="00FC7CC0" w:rsidRPr="0084794C" w:rsidRDefault="00FC7CC0" w:rsidP="00FC7CC0">
      <w:pPr>
        <w:widowControl/>
        <w:autoSpaceDE/>
        <w:autoSpaceDN/>
        <w:adjustRightInd/>
        <w:ind w:firstLine="709"/>
        <w:jc w:val="both"/>
        <w:rPr>
          <w:rFonts w:eastAsia="Arial"/>
          <w:sz w:val="28"/>
          <w:szCs w:val="28"/>
          <w:lang w:val="uk-UA"/>
        </w:rPr>
      </w:pPr>
      <w:r w:rsidRPr="0084794C">
        <w:rPr>
          <w:rFonts w:eastAsia="Arial"/>
          <w:sz w:val="28"/>
          <w:szCs w:val="28"/>
          <w:lang w:val="uk-UA"/>
        </w:rPr>
        <w:t xml:space="preserve">Відповідно до стандарту вищої освіти за спеціальністю </w:t>
      </w:r>
      <w:r w:rsidRPr="0084794C">
        <w:rPr>
          <w:rFonts w:eastAsia="Arial"/>
          <w:sz w:val="28"/>
          <w:szCs w:val="28"/>
          <w:lang w:val="uk-UA"/>
        </w:rPr>
        <w:br/>
        <w:t>073 Менеджмент</w:t>
      </w:r>
      <w:r w:rsidRPr="0084794C">
        <w:rPr>
          <w:rFonts w:eastAsia="Arial"/>
          <w:sz w:val="28"/>
          <w:szCs w:val="28"/>
          <w:lang w:val="uk-UA"/>
        </w:rPr>
        <w:tab/>
        <w:t xml:space="preserve"> </w:t>
      </w:r>
      <w:r w:rsidRPr="0084794C">
        <w:rPr>
          <w:rFonts w:eastAsia="Arial" w:cs="Arial"/>
          <w:sz w:val="28"/>
          <w:szCs w:val="28"/>
          <w:lang w:val="uk-UA"/>
        </w:rPr>
        <w:t xml:space="preserve">[1] </w:t>
      </w:r>
      <w:r w:rsidRPr="0084794C">
        <w:rPr>
          <w:rFonts w:eastAsia="Arial"/>
          <w:sz w:val="28"/>
          <w:szCs w:val="28"/>
          <w:lang w:val="uk-UA"/>
        </w:rPr>
        <w:t>дисципліна формує у майбутніх магістрів з менеджменту такі компетентності загальні (ЗК) та спеціальні (СК):</w:t>
      </w:r>
    </w:p>
    <w:p w:rsidR="00FC7CC0" w:rsidRPr="0084794C" w:rsidRDefault="00FC7CC0" w:rsidP="00FC7CC0">
      <w:pPr>
        <w:widowControl/>
        <w:numPr>
          <w:ilvl w:val="0"/>
          <w:numId w:val="4"/>
        </w:numPr>
        <w:autoSpaceDE/>
        <w:autoSpaceDN/>
        <w:adjustRightInd/>
        <w:ind w:left="0" w:firstLine="709"/>
        <w:contextualSpacing/>
        <w:jc w:val="both"/>
        <w:rPr>
          <w:rFonts w:eastAsia="Arial"/>
          <w:sz w:val="28"/>
          <w:szCs w:val="28"/>
          <w:lang w:val="uk-UA"/>
        </w:rPr>
      </w:pPr>
      <w:r w:rsidRPr="0084794C">
        <w:rPr>
          <w:rFonts w:eastAsia="Arial" w:cs="Arial"/>
          <w:sz w:val="28"/>
          <w:szCs w:val="28"/>
          <w:lang w:val="uk-UA"/>
        </w:rPr>
        <w:t>ЗК6. Здатність  генерувати нові ідеї (креативність);</w:t>
      </w:r>
    </w:p>
    <w:p w:rsidR="00FC7CC0" w:rsidRPr="0084794C" w:rsidRDefault="00FC7CC0" w:rsidP="00FC7CC0">
      <w:pPr>
        <w:widowControl/>
        <w:numPr>
          <w:ilvl w:val="0"/>
          <w:numId w:val="4"/>
        </w:numPr>
        <w:autoSpaceDE/>
        <w:autoSpaceDN/>
        <w:adjustRightInd/>
        <w:ind w:left="0" w:firstLine="709"/>
        <w:contextualSpacing/>
        <w:jc w:val="both"/>
        <w:rPr>
          <w:rFonts w:eastAsia="Arial"/>
          <w:sz w:val="28"/>
          <w:szCs w:val="28"/>
          <w:lang w:val="uk-UA"/>
        </w:rPr>
      </w:pPr>
      <w:r w:rsidRPr="0084794C">
        <w:rPr>
          <w:rFonts w:eastAsia="Arial" w:cs="Arial"/>
          <w:sz w:val="28"/>
          <w:szCs w:val="28"/>
          <w:lang w:val="uk-UA"/>
        </w:rPr>
        <w:t>СК6. Здатність формувати лідерські якості та демонструвати їх в процесі управління людьми;</w:t>
      </w:r>
    </w:p>
    <w:p w:rsidR="00FC7CC0" w:rsidRPr="0084794C" w:rsidRDefault="00FC7CC0" w:rsidP="00FC7CC0">
      <w:pPr>
        <w:widowControl/>
        <w:numPr>
          <w:ilvl w:val="0"/>
          <w:numId w:val="4"/>
        </w:numPr>
        <w:autoSpaceDE/>
        <w:autoSpaceDN/>
        <w:adjustRightInd/>
        <w:ind w:left="0" w:firstLine="709"/>
        <w:contextualSpacing/>
        <w:jc w:val="both"/>
        <w:rPr>
          <w:rFonts w:eastAsia="Arial"/>
          <w:sz w:val="28"/>
          <w:szCs w:val="28"/>
          <w:lang w:val="uk-UA"/>
        </w:rPr>
      </w:pPr>
      <w:r w:rsidRPr="0084794C">
        <w:rPr>
          <w:rFonts w:eastAsia="Arial" w:cs="Arial"/>
          <w:sz w:val="28"/>
          <w:szCs w:val="28"/>
          <w:lang w:val="uk-UA"/>
        </w:rPr>
        <w:t>СК8. Здатність використовувати психологічні технології роботи з персоналом</w:t>
      </w:r>
    </w:p>
    <w:p w:rsidR="00FC7CC0" w:rsidRPr="0084794C" w:rsidRDefault="00FC7CC0" w:rsidP="00FC7CC0">
      <w:pPr>
        <w:widowControl/>
        <w:tabs>
          <w:tab w:val="left" w:pos="284"/>
          <w:tab w:val="left" w:pos="567"/>
        </w:tabs>
        <w:autoSpaceDE/>
        <w:autoSpaceDN/>
        <w:adjustRightInd/>
        <w:ind w:firstLine="709"/>
        <w:jc w:val="both"/>
        <w:rPr>
          <w:rFonts w:eastAsia="Arial" w:cs="Arial"/>
          <w:i/>
          <w:sz w:val="28"/>
          <w:szCs w:val="28"/>
          <w:lang w:val="uk-UA"/>
        </w:rPr>
      </w:pPr>
      <w:r w:rsidRPr="0084794C">
        <w:rPr>
          <w:rFonts w:eastAsia="Arial" w:cs="Arial"/>
          <w:i/>
          <w:sz w:val="28"/>
          <w:szCs w:val="28"/>
          <w:lang w:val="uk-UA"/>
        </w:rPr>
        <w:t>Завдання дисципліни полягає у формуванні в студентів здатностей:</w:t>
      </w:r>
    </w:p>
    <w:p w:rsidR="00FC7CC0" w:rsidRPr="0084794C" w:rsidRDefault="00FC7CC0" w:rsidP="00FC7CC0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adjustRightInd/>
        <w:ind w:left="0" w:firstLine="709"/>
        <w:contextualSpacing/>
        <w:jc w:val="both"/>
        <w:rPr>
          <w:rFonts w:eastAsia="Arial"/>
          <w:b/>
          <w:sz w:val="28"/>
          <w:szCs w:val="28"/>
          <w:lang w:val="uk-UA"/>
        </w:rPr>
      </w:pPr>
      <w:r w:rsidRPr="0084794C">
        <w:rPr>
          <w:rFonts w:eastAsia="Arial"/>
          <w:sz w:val="28"/>
          <w:szCs w:val="28"/>
          <w:lang w:val="uk-UA"/>
        </w:rPr>
        <w:t>генерувати нові об’єкти інтелектуальної власності;</w:t>
      </w:r>
    </w:p>
    <w:p w:rsidR="00FC7CC0" w:rsidRPr="0084794C" w:rsidRDefault="00FC7CC0" w:rsidP="00FC7CC0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adjustRightInd/>
        <w:ind w:left="0" w:firstLine="709"/>
        <w:contextualSpacing/>
        <w:jc w:val="both"/>
        <w:rPr>
          <w:rFonts w:eastAsia="Arial"/>
          <w:b/>
          <w:sz w:val="28"/>
          <w:szCs w:val="28"/>
          <w:lang w:val="uk-UA"/>
        </w:rPr>
      </w:pPr>
      <w:r w:rsidRPr="0084794C">
        <w:rPr>
          <w:rFonts w:eastAsia="Arial"/>
          <w:sz w:val="28"/>
          <w:szCs w:val="28"/>
          <w:lang w:val="uk-UA"/>
        </w:rPr>
        <w:t>формувати лідерські якості та демонструвати їх в процесі управління людьми при створенні  об’єктів інтелектуальної власності</w:t>
      </w:r>
    </w:p>
    <w:p w:rsidR="00FC7CC0" w:rsidRPr="0084794C" w:rsidRDefault="00FC7CC0" w:rsidP="00FC7CC0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adjustRightInd/>
        <w:ind w:left="0" w:firstLine="709"/>
        <w:contextualSpacing/>
        <w:jc w:val="both"/>
        <w:rPr>
          <w:rFonts w:eastAsia="Arial"/>
          <w:b/>
          <w:sz w:val="28"/>
          <w:szCs w:val="28"/>
          <w:lang w:val="uk-UA"/>
        </w:rPr>
      </w:pPr>
      <w:r w:rsidRPr="0084794C">
        <w:rPr>
          <w:rFonts w:eastAsia="Arial"/>
          <w:sz w:val="28"/>
          <w:szCs w:val="28"/>
          <w:lang w:val="uk-UA"/>
        </w:rPr>
        <w:t>управляти процесом розробки об’єктів інтелектуальної власності з урахуванням психолого-педагогічних особливостей замовників.</w:t>
      </w:r>
    </w:p>
    <w:p w:rsidR="00FC7CC0" w:rsidRPr="0084794C" w:rsidRDefault="00FC7CC0" w:rsidP="00FC7CC0">
      <w:pPr>
        <w:widowControl/>
        <w:tabs>
          <w:tab w:val="left" w:pos="284"/>
          <w:tab w:val="left" w:pos="567"/>
        </w:tabs>
        <w:autoSpaceDE/>
        <w:autoSpaceDN/>
        <w:adjustRightInd/>
        <w:ind w:firstLine="709"/>
        <w:jc w:val="both"/>
        <w:rPr>
          <w:rFonts w:eastAsia="Arial" w:cs="Arial"/>
          <w:sz w:val="28"/>
          <w:szCs w:val="28"/>
          <w:lang w:val="uk-UA"/>
        </w:rPr>
      </w:pPr>
      <w:r w:rsidRPr="0084794C">
        <w:rPr>
          <w:rFonts w:eastAsia="Arial" w:cs="Arial"/>
          <w:sz w:val="28"/>
          <w:szCs w:val="28"/>
          <w:lang w:val="uk-UA"/>
        </w:rPr>
        <w:t>Розглянемо можливі очікувані практичні результати (ПР) навчання відповідно до Стандарту вищої освіти за спеціальністю 073 Менеджмент рівня освіти магістр [1] та складові цих результатів відповідно до мети дисципліни (табл.).</w:t>
      </w:r>
    </w:p>
    <w:p w:rsidR="00FC7CC0" w:rsidRPr="0084794C" w:rsidRDefault="00FC7CC0" w:rsidP="00FC7CC0">
      <w:pPr>
        <w:widowControl/>
        <w:tabs>
          <w:tab w:val="left" w:pos="284"/>
          <w:tab w:val="left" w:pos="567"/>
        </w:tabs>
        <w:autoSpaceDE/>
        <w:autoSpaceDN/>
        <w:adjustRightInd/>
        <w:ind w:left="1069"/>
        <w:contextualSpacing/>
        <w:jc w:val="right"/>
        <w:rPr>
          <w:rFonts w:eastAsia="Arial" w:cs="Arial"/>
          <w:i/>
          <w:sz w:val="28"/>
          <w:szCs w:val="28"/>
          <w:lang w:val="uk-UA"/>
        </w:rPr>
      </w:pPr>
      <w:r w:rsidRPr="0084794C">
        <w:rPr>
          <w:rFonts w:eastAsia="Arial" w:cs="Arial"/>
          <w:i/>
          <w:sz w:val="28"/>
          <w:szCs w:val="28"/>
          <w:lang w:val="uk-UA"/>
        </w:rPr>
        <w:t>Таблиця</w:t>
      </w:r>
    </w:p>
    <w:p w:rsidR="00FC7CC0" w:rsidRPr="0084794C" w:rsidRDefault="00FC7CC0" w:rsidP="00FC7CC0">
      <w:pPr>
        <w:widowControl/>
        <w:tabs>
          <w:tab w:val="left" w:pos="284"/>
          <w:tab w:val="left" w:pos="567"/>
        </w:tabs>
        <w:autoSpaceDE/>
        <w:autoSpaceDN/>
        <w:adjustRightInd/>
        <w:ind w:left="1069"/>
        <w:contextualSpacing/>
        <w:jc w:val="center"/>
        <w:rPr>
          <w:rFonts w:eastAsia="Arial" w:cs="Arial"/>
          <w:sz w:val="28"/>
          <w:szCs w:val="28"/>
          <w:lang w:val="uk-UA"/>
        </w:rPr>
      </w:pPr>
      <w:r w:rsidRPr="0084794C">
        <w:rPr>
          <w:rFonts w:eastAsia="Arial" w:cs="Arial"/>
          <w:sz w:val="28"/>
          <w:szCs w:val="28"/>
          <w:lang w:val="uk-UA"/>
        </w:rPr>
        <w:lastRenderedPageBreak/>
        <w:t>Відповідність результатів навчання і їх складових</w:t>
      </w:r>
    </w:p>
    <w:tbl>
      <w:tblPr>
        <w:tblStyle w:val="2"/>
        <w:tblW w:w="0" w:type="auto"/>
        <w:tblInd w:w="108" w:type="dxa"/>
        <w:tblLook w:val="04A0"/>
      </w:tblPr>
      <w:tblGrid>
        <w:gridCol w:w="3121"/>
        <w:gridCol w:w="6342"/>
      </w:tblGrid>
      <w:tr w:rsidR="00FC7CC0" w:rsidRPr="0084794C" w:rsidTr="00217834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84794C" w:rsidRDefault="00FC7CC0" w:rsidP="002178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84794C">
              <w:rPr>
                <w:b/>
                <w:sz w:val="28"/>
                <w:szCs w:val="28"/>
                <w:lang w:val="uk-UA"/>
              </w:rPr>
              <w:t>Очікувані результати</w:t>
            </w:r>
          </w:p>
          <w:p w:rsidR="00FC7CC0" w:rsidRPr="0084794C" w:rsidRDefault="00FC7CC0" w:rsidP="002178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84794C">
              <w:rPr>
                <w:b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84794C" w:rsidRDefault="00FC7CC0" w:rsidP="002178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84794C">
              <w:rPr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FC7CC0" w:rsidRPr="0084794C" w:rsidTr="00217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0" w:rsidRPr="0084794C" w:rsidRDefault="00FC7CC0" w:rsidP="0021783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 Обґрунтовувати та управляти проектами, генерувати підприємницькі ідеї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0" w:rsidRPr="0084794C" w:rsidRDefault="00FC7CC0" w:rsidP="00217834">
            <w:pPr>
              <w:widowControl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 xml:space="preserve">ПР 4.1 розуміння теорій мотивації творчої діяльності фахівця; </w:t>
            </w:r>
          </w:p>
          <w:p w:rsidR="00FC7CC0" w:rsidRPr="0084794C" w:rsidRDefault="00FC7CC0" w:rsidP="0021783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4.2 знання компонентів складу та способів виконання професійної діяльності;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4.3 розуміння теорії прийняття рішень при оцінці якостей технічних виробів;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4.4 знати закони розвитку технічних систем;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4.5 розуміння стратегій поведінки фахівців у колективній творчій діяльності;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 xml:space="preserve">ПР 4.6 здатність визначати і розрізняти наукову, технічну та художню творчість; 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4.7 володіння евристичними і раціональними методами розв’язання творчих задач при створенні об’єктів інтелектуальної власності;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4.8  здатність генерувати нові ідеї з найкращими показниками;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4.9   здатність одержувати творчий продукт – об’єкти інтелектуальної власності;</w:t>
            </w:r>
          </w:p>
        </w:tc>
      </w:tr>
      <w:tr w:rsidR="00FC7CC0" w:rsidRPr="006354D5" w:rsidTr="00217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0" w:rsidRPr="0084794C" w:rsidRDefault="00FC7CC0" w:rsidP="0021783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10. Демонструвати лідерські навички та вміння працювати у команді, взаємодіяти з людьми, впливати на їх поведінку для вирішення професійних задач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0" w:rsidRPr="0084794C" w:rsidRDefault="00FC7CC0" w:rsidP="00217834">
            <w:pPr>
              <w:widowControl/>
              <w:tabs>
                <w:tab w:val="left" w:pos="236"/>
                <w:tab w:val="left" w:pos="317"/>
                <w:tab w:val="left" w:pos="426"/>
                <w:tab w:val="left" w:pos="1134"/>
              </w:tabs>
              <w:autoSpaceDE/>
              <w:autoSpaceDN/>
              <w:adjustRightInd/>
              <w:ind w:left="20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 xml:space="preserve">ПР 10.1 розуміння психологічних процесів </w:t>
            </w:r>
            <w:proofErr w:type="spellStart"/>
            <w:r w:rsidRPr="0084794C">
              <w:rPr>
                <w:sz w:val="28"/>
                <w:szCs w:val="28"/>
                <w:lang w:val="uk-UA"/>
              </w:rPr>
              <w:t>цілеформування</w:t>
            </w:r>
            <w:proofErr w:type="spellEnd"/>
            <w:r w:rsidRPr="0084794C">
              <w:rPr>
                <w:sz w:val="28"/>
                <w:szCs w:val="28"/>
                <w:lang w:val="uk-UA"/>
              </w:rPr>
              <w:t xml:space="preserve"> творчої діяльності фахівця;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10.2 знання психічних механізмів засвоєння інформації людиною та способів мінімізації кількості інформації;</w:t>
            </w:r>
          </w:p>
          <w:p w:rsidR="00FC7CC0" w:rsidRPr="0084794C" w:rsidRDefault="00FC7CC0" w:rsidP="00217834">
            <w:pPr>
              <w:widowControl/>
              <w:tabs>
                <w:tab w:val="num" w:pos="0"/>
              </w:tabs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 xml:space="preserve">ПР 10.3 розуміння психологічних процесів і механізмів творчої діяльності; 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10.4 знання професійно-важливих якостей фахівця у творчій діяльності;</w:t>
            </w:r>
          </w:p>
          <w:p w:rsidR="00FC7CC0" w:rsidRPr="0084794C" w:rsidRDefault="00FC7CC0" w:rsidP="00217834">
            <w:pPr>
              <w:widowControl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10.5 уміти мотивувати творчу діяльність фахівців при створенні об’єктів інтелектуальної власності;</w:t>
            </w:r>
          </w:p>
          <w:p w:rsidR="00FC7CC0" w:rsidRPr="0084794C" w:rsidRDefault="00FC7CC0" w:rsidP="00217834">
            <w:pPr>
              <w:widowControl/>
              <w:tabs>
                <w:tab w:val="num" w:pos="0"/>
              </w:tabs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10.6 забезпечувати формування у фахівців цілі,  програми та  інформаційної основи творчої діяльності;</w:t>
            </w:r>
          </w:p>
          <w:p w:rsidR="00FC7CC0" w:rsidRPr="0084794C" w:rsidRDefault="00FC7CC0" w:rsidP="00217834">
            <w:pPr>
              <w:widowControl/>
              <w:tabs>
                <w:tab w:val="num" w:pos="0"/>
              </w:tabs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10.7 здатність управляти процесом розробки об’єктів інтелектуальної власності з урахуванням психолого-педагогічних особливостей замовників;</w:t>
            </w:r>
          </w:p>
          <w:p w:rsidR="00FC7CC0" w:rsidRPr="0084794C" w:rsidRDefault="00FC7CC0" w:rsidP="00217834">
            <w:pPr>
              <w:widowControl/>
              <w:tabs>
                <w:tab w:val="num" w:pos="0"/>
              </w:tabs>
              <w:adjustRightInd/>
              <w:jc w:val="both"/>
              <w:rPr>
                <w:sz w:val="28"/>
                <w:szCs w:val="28"/>
                <w:lang w:val="uk-UA"/>
              </w:rPr>
            </w:pPr>
            <w:r w:rsidRPr="0084794C">
              <w:rPr>
                <w:sz w:val="28"/>
                <w:szCs w:val="28"/>
                <w:lang w:val="uk-UA"/>
              </w:rPr>
              <w:t>ПР 10.8 здатність демонструвати лідерські навички та вміння працювати у команді, взаємодіяти з людьми, впливати на їх поведінку для при розробці об’єктів інтелектуальної власності.</w:t>
            </w:r>
          </w:p>
        </w:tc>
      </w:tr>
    </w:tbl>
    <w:p w:rsidR="00FC7CC0" w:rsidRPr="0084794C" w:rsidRDefault="00FC7CC0" w:rsidP="00FC7CC0">
      <w:pPr>
        <w:widowControl/>
        <w:autoSpaceDE/>
        <w:autoSpaceDN/>
        <w:adjustRightInd/>
        <w:ind w:firstLine="709"/>
        <w:jc w:val="both"/>
        <w:rPr>
          <w:rFonts w:eastAsia="Arial"/>
          <w:b/>
          <w:sz w:val="28"/>
          <w:szCs w:val="28"/>
          <w:lang w:val="uk-UA"/>
        </w:rPr>
      </w:pPr>
      <w:r w:rsidRPr="0084794C">
        <w:rPr>
          <w:sz w:val="28"/>
          <w:szCs w:val="28"/>
          <w:lang w:val="uk-UA"/>
        </w:rPr>
        <w:lastRenderedPageBreak/>
        <w:t>Результати навчання (набуті компетентності) будуть використані студентом в дисциплінах «Корпоративне управління», «Управління якістю та змінами», «Інформаційні системи і технології в управлінні проектами», «Управління інноваційним проектом», а також під час виконання магістерської роботи.</w:t>
      </w:r>
    </w:p>
    <w:p w:rsidR="00FC7CC0" w:rsidRPr="0084794C" w:rsidRDefault="00FC7CC0" w:rsidP="00FC7CC0">
      <w:pPr>
        <w:widowControl/>
        <w:autoSpaceDE/>
        <w:autoSpaceDN/>
        <w:adjustRightInd/>
        <w:ind w:firstLine="709"/>
        <w:jc w:val="both"/>
        <w:rPr>
          <w:rFonts w:eastAsia="Arial"/>
          <w:b/>
          <w:sz w:val="28"/>
          <w:szCs w:val="28"/>
          <w:lang w:val="uk-UA"/>
        </w:rPr>
      </w:pPr>
      <w:r w:rsidRPr="0084794C">
        <w:rPr>
          <w:rFonts w:eastAsia="Arial"/>
          <w:b/>
          <w:sz w:val="28"/>
          <w:szCs w:val="28"/>
          <w:lang w:val="uk-UA"/>
        </w:rPr>
        <w:t>Література</w:t>
      </w:r>
    </w:p>
    <w:p w:rsidR="00FC7CC0" w:rsidRPr="0084794C" w:rsidRDefault="00FC7CC0" w:rsidP="00FC7CC0">
      <w:pPr>
        <w:widowControl/>
        <w:autoSpaceDE/>
        <w:autoSpaceDN/>
        <w:adjustRightInd/>
        <w:ind w:firstLine="709"/>
        <w:jc w:val="both"/>
        <w:rPr>
          <w:rFonts w:eastAsia="Arial"/>
          <w:sz w:val="28"/>
          <w:szCs w:val="28"/>
          <w:lang w:val="uk-UA"/>
        </w:rPr>
      </w:pPr>
      <w:r w:rsidRPr="0084794C">
        <w:rPr>
          <w:rFonts w:eastAsia="Arial"/>
          <w:sz w:val="28"/>
          <w:szCs w:val="28"/>
          <w:lang w:val="uk-UA"/>
        </w:rPr>
        <w:t>1. Стандарт вищої освіти за спеціальністю 073 Менеджмент рівня освіти магістр.</w:t>
      </w:r>
      <w:r w:rsidRPr="0084794C">
        <w:rPr>
          <w:rFonts w:eastAsia="Arial"/>
          <w:sz w:val="28"/>
          <w:szCs w:val="28"/>
        </w:rPr>
        <w:t xml:space="preserve"> –</w:t>
      </w:r>
      <w:r w:rsidRPr="0084794C">
        <w:rPr>
          <w:rFonts w:eastAsia="Arial"/>
          <w:sz w:val="28"/>
          <w:szCs w:val="28"/>
          <w:lang w:val="uk-UA"/>
        </w:rPr>
        <w:t xml:space="preserve"> Режим доступу: </w:t>
      </w:r>
      <w:hyperlink r:id="rId5" w:history="1">
        <w:r w:rsidRPr="0084794C">
          <w:rPr>
            <w:rFonts w:eastAsia="Arial"/>
            <w:color w:val="0000FF"/>
            <w:sz w:val="28"/>
            <w:szCs w:val="28"/>
            <w:u w:val="single"/>
          </w:rPr>
          <w:t>https://mon.gov.ua/storage/app/media/vishcha-osvita/zatverdzeni%20standarty/2019/07/12/073-menedzhment-magistr.pdf</w:t>
        </w:r>
      </w:hyperlink>
    </w:p>
    <w:p w:rsidR="00867430" w:rsidRPr="00FC7CC0" w:rsidRDefault="00867430">
      <w:pPr>
        <w:rPr>
          <w:lang w:val="uk-UA"/>
        </w:rPr>
      </w:pPr>
    </w:p>
    <w:sectPr w:rsidR="00867430" w:rsidRPr="00FC7CC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F577415"/>
    <w:multiLevelType w:val="hybridMultilevel"/>
    <w:tmpl w:val="D45C6CB4"/>
    <w:lvl w:ilvl="0" w:tplc="B1BE4E8C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9C6375F"/>
    <w:multiLevelType w:val="hybridMultilevel"/>
    <w:tmpl w:val="044E6DB0"/>
    <w:lvl w:ilvl="0" w:tplc="47E8F05E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CC0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CC0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CC0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C0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  <w:style w:type="table" w:customStyle="1" w:styleId="2">
    <w:name w:val="Сетка таблицы2"/>
    <w:basedOn w:val="a1"/>
    <w:uiPriority w:val="59"/>
    <w:rsid w:val="00FC7CC0"/>
    <w:pPr>
      <w:jc w:val="left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7C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vishcha-osvita/zatverdzeni%20standarty/2019/07/12/073-menedzhment-magist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2021-05-26T07:21:00Z</dcterms:created>
  <dcterms:modified xsi:type="dcterms:W3CDTF">2021-05-26T07:23:00Z</dcterms:modified>
</cp:coreProperties>
</file>