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46" w:rsidRPr="008638E0" w:rsidRDefault="00110F46" w:rsidP="00110F46">
      <w:pPr>
        <w:pStyle w:val="1"/>
        <w:jc w:val="left"/>
        <w:rPr>
          <w:rFonts w:eastAsia="Calibri"/>
          <w:i w:val="0"/>
          <w:sz w:val="28"/>
          <w:szCs w:val="28"/>
          <w:lang w:eastAsia="en-US"/>
        </w:rPr>
      </w:pPr>
      <w:bookmarkStart w:id="0" w:name="_Toc49254024"/>
      <w:r w:rsidRPr="008638E0">
        <w:rPr>
          <w:rFonts w:eastAsia="Calibri"/>
          <w:i w:val="0"/>
          <w:sz w:val="28"/>
          <w:szCs w:val="28"/>
          <w:lang w:eastAsia="en-US"/>
        </w:rPr>
        <w:t>Подоляк О. С.</w:t>
      </w:r>
      <w:r>
        <w:rPr>
          <w:rFonts w:eastAsia="Calibri"/>
          <w:i w:val="0"/>
          <w:sz w:val="28"/>
          <w:szCs w:val="28"/>
          <w:lang w:val="ru-RU" w:eastAsia="en-US"/>
        </w:rPr>
        <w:br/>
      </w:r>
      <w:r w:rsidRPr="008638E0">
        <w:rPr>
          <w:rFonts w:eastAsia="Calibri"/>
          <w:i w:val="0"/>
          <w:sz w:val="28"/>
          <w:szCs w:val="28"/>
          <w:lang w:eastAsia="en-US"/>
        </w:rPr>
        <w:t>ВИЗНАЧЕННЯ РАЦІОНАЛЬНИХ ПАРАМЕТРІВ ГІДРОМЕХАНІЧНОГО ЕЛЕМЕНТУ ГАСИТЕЛЯ КОЛИВАНЬ</w:t>
      </w:r>
      <w:bookmarkEnd w:id="0"/>
    </w:p>
    <w:p w:rsidR="00110F46" w:rsidRPr="00AC554D" w:rsidRDefault="00110F46" w:rsidP="00110F46">
      <w:pPr>
        <w:widowControl/>
        <w:autoSpaceDE/>
        <w:autoSpaceDN/>
        <w:adjustRightInd/>
        <w:spacing w:line="276" w:lineRule="auto"/>
        <w:ind w:firstLine="709"/>
        <w:jc w:val="both"/>
        <w:rPr>
          <w:rFonts w:eastAsia="Calibri"/>
          <w:sz w:val="28"/>
          <w:szCs w:val="28"/>
          <w:lang w:val="uk-UA" w:eastAsia="en-US"/>
        </w:rPr>
      </w:pPr>
      <w:r w:rsidRPr="00AC554D">
        <w:rPr>
          <w:rFonts w:eastAsia="Calibri"/>
          <w:sz w:val="28"/>
          <w:szCs w:val="28"/>
          <w:lang w:val="uk-UA" w:eastAsia="en-US"/>
        </w:rPr>
        <w:t>В статті представлена методика розрахунку основних параметрів гідромеханічного елементу гасителя коливань, яка дозволяє реалізувати раціональний закон зміни сили опру гасителя і часу зростання зусилля в вантажних канатах в залежності від ваги вантажу.</w:t>
      </w:r>
    </w:p>
    <w:p w:rsidR="00110F46" w:rsidRPr="00AC554D" w:rsidRDefault="00110F46" w:rsidP="00110F46">
      <w:pPr>
        <w:widowControl/>
        <w:autoSpaceDE/>
        <w:autoSpaceDN/>
        <w:adjustRightInd/>
        <w:spacing w:line="276" w:lineRule="auto"/>
        <w:ind w:firstLine="709"/>
        <w:jc w:val="both"/>
        <w:rPr>
          <w:rFonts w:eastAsia="Calibri"/>
          <w:sz w:val="28"/>
          <w:szCs w:val="28"/>
          <w:lang w:val="uk-UA" w:eastAsia="en-US"/>
        </w:rPr>
      </w:pPr>
      <w:r w:rsidRPr="00AC554D">
        <w:rPr>
          <w:rFonts w:eastAsia="Calibri"/>
          <w:sz w:val="28"/>
          <w:szCs w:val="28"/>
          <w:lang w:val="uk-UA" w:eastAsia="en-US"/>
        </w:rPr>
        <w:t xml:space="preserve">Раціональну регресивну характеристику </w:t>
      </w:r>
      <w:proofErr w:type="spellStart"/>
      <w:r w:rsidRPr="00AC554D">
        <w:rPr>
          <w:rFonts w:eastAsia="Calibri"/>
          <w:sz w:val="28"/>
          <w:szCs w:val="28"/>
          <w:lang w:val="uk-UA" w:eastAsia="en-US"/>
        </w:rPr>
        <w:t>демпфувального</w:t>
      </w:r>
      <w:proofErr w:type="spellEnd"/>
      <w:r w:rsidRPr="00AC554D">
        <w:rPr>
          <w:rFonts w:eastAsia="Calibri"/>
          <w:sz w:val="28"/>
          <w:szCs w:val="28"/>
          <w:lang w:val="uk-UA" w:eastAsia="en-US"/>
        </w:rPr>
        <w:t xml:space="preserve"> елементу гасителя було реалізовано шляхом підбирання площі поперечних перетинів дросельних отворів. Для цього було знайдено силу місцевого опору цих отворів. Аналітично отримані залежності коефіцієнту демпфування від кута повороту рухомого елемента поршня відносно нерухомого (кута перекриття дроселів) при діаметрі дросельних отворів 14 мм.</w:t>
      </w:r>
    </w:p>
    <w:p w:rsidR="00110F46" w:rsidRPr="00AC554D" w:rsidRDefault="00110F46" w:rsidP="00110F46">
      <w:pPr>
        <w:widowControl/>
        <w:autoSpaceDE/>
        <w:autoSpaceDN/>
        <w:adjustRightInd/>
        <w:spacing w:line="276" w:lineRule="auto"/>
        <w:ind w:firstLine="709"/>
        <w:jc w:val="both"/>
        <w:rPr>
          <w:rFonts w:eastAsia="Calibri"/>
          <w:sz w:val="28"/>
          <w:szCs w:val="28"/>
          <w:lang w:val="uk-UA" w:eastAsia="en-US"/>
        </w:rPr>
      </w:pPr>
      <w:r w:rsidRPr="00AC554D">
        <w:rPr>
          <w:rFonts w:eastAsia="Calibri"/>
          <w:sz w:val="28"/>
          <w:szCs w:val="28"/>
          <w:lang w:val="uk-UA" w:eastAsia="en-US"/>
        </w:rPr>
        <w:t>Для реалізації закону зміни сили опору запропоновано криволінійну напрямну канавку, виконану на робочій поверхні гідроциліндра гасителя, довжина якої відповідає ходу штока. Профіль канавки забезпечує необхідний рівень коефіцієнта опору демпферного елемента в залежності від поступального переміщення штока з поршнем, яке залежить від ваги вантажу. Отже в кожній точці ходу штока з поршнем канавка повинна ставити значення опору, яке відповідає заданому закону.</w:t>
      </w:r>
    </w:p>
    <w:p w:rsidR="00110F46" w:rsidRPr="00AC554D" w:rsidRDefault="00110F46" w:rsidP="00110F46">
      <w:pPr>
        <w:widowControl/>
        <w:autoSpaceDE/>
        <w:autoSpaceDN/>
        <w:adjustRightInd/>
        <w:spacing w:line="276" w:lineRule="auto"/>
        <w:ind w:firstLine="709"/>
        <w:jc w:val="both"/>
        <w:rPr>
          <w:rFonts w:eastAsia="Calibri"/>
          <w:sz w:val="28"/>
          <w:szCs w:val="28"/>
          <w:lang w:val="uk-UA" w:eastAsia="en-US"/>
        </w:rPr>
      </w:pPr>
      <w:r w:rsidRPr="00AC554D">
        <w:rPr>
          <w:rFonts w:eastAsia="Calibri"/>
          <w:sz w:val="28"/>
          <w:szCs w:val="28"/>
          <w:lang w:val="uk-UA" w:eastAsia="en-US"/>
        </w:rPr>
        <w:t>Відповідно до цього, а також з урахуванням раціонально обраних параметрів побудовано профіль криволінійної напрямної канавки графоаналітичним методом. Так аналітично визначено залежність коефіцієнта опору демпферного елементу від кута перекриття дросельних отворів і відстані, пройденої штоком в залежності від ваги вантажу. Потім ми перенесли проекції кута перекриття φ на проекції відстаней, пройдених штоком. В результаті перетину проекційних ліній отримано точки, які визначають кривизну напрямної канавки. Отриману криву описано математичною залежністю методом найменших квадратів.</w:t>
      </w:r>
    </w:p>
    <w:p w:rsidR="00110F46" w:rsidRPr="00AC554D" w:rsidRDefault="00110F46" w:rsidP="00110F46">
      <w:pPr>
        <w:widowControl/>
        <w:autoSpaceDE/>
        <w:autoSpaceDN/>
        <w:adjustRightInd/>
        <w:spacing w:line="276" w:lineRule="auto"/>
        <w:ind w:firstLine="709"/>
        <w:jc w:val="both"/>
        <w:rPr>
          <w:rFonts w:eastAsia="Calibri"/>
          <w:sz w:val="28"/>
          <w:szCs w:val="28"/>
          <w:lang w:val="uk-UA" w:eastAsia="en-US"/>
        </w:rPr>
      </w:pPr>
      <w:r w:rsidRPr="00AC554D">
        <w:rPr>
          <w:rFonts w:eastAsia="Calibri"/>
          <w:sz w:val="28"/>
          <w:szCs w:val="28"/>
          <w:lang w:val="uk-UA" w:eastAsia="en-US"/>
        </w:rPr>
        <w:t>В даний час одним з прогресивних напрямків розвитку технології машинобудування є підвищення якості прийняття проектних рішень. На стадії проектування операції вирішуються питання забезпечення точності обробки та якості обробленої поверхні. Ефективне вирішення цих завдань дозволяє виключити значні витрати на наступному етапі виготовлення продукції - виробничому процесі.</w:t>
      </w:r>
    </w:p>
    <w:p w:rsidR="00110F46" w:rsidRPr="00AC554D" w:rsidRDefault="00110F46" w:rsidP="00110F46">
      <w:pPr>
        <w:widowControl/>
        <w:autoSpaceDE/>
        <w:autoSpaceDN/>
        <w:adjustRightInd/>
        <w:spacing w:line="276" w:lineRule="auto"/>
        <w:ind w:firstLine="709"/>
        <w:jc w:val="both"/>
        <w:rPr>
          <w:rFonts w:eastAsia="Calibri"/>
          <w:sz w:val="28"/>
          <w:szCs w:val="28"/>
          <w:lang w:val="uk-UA" w:eastAsia="en-US"/>
        </w:rPr>
      </w:pPr>
      <w:r w:rsidRPr="00AC554D">
        <w:rPr>
          <w:rFonts w:eastAsia="Calibri"/>
          <w:sz w:val="28"/>
          <w:szCs w:val="28"/>
          <w:lang w:val="uk-UA" w:eastAsia="en-US"/>
        </w:rPr>
        <w:t xml:space="preserve">Знизити трудомісткість, а отже і витрати, а також підвищити ефективність процесу проектування операції можна шляхом формалізації та автоматизації процесу технологічного проектування. Одним із способів автоматизації проектування технологічної операції є створення імітаційної </w:t>
      </w:r>
      <w:r w:rsidRPr="00AC554D">
        <w:rPr>
          <w:rFonts w:eastAsia="Calibri"/>
          <w:sz w:val="28"/>
          <w:szCs w:val="28"/>
          <w:lang w:val="uk-UA" w:eastAsia="en-US"/>
        </w:rPr>
        <w:lastRenderedPageBreak/>
        <w:t xml:space="preserve">математичної моделі, яка описує той чи інший технологічний процес (точіння, фрезерування, шліфування та інші). </w:t>
      </w:r>
    </w:p>
    <w:p w:rsidR="00867430" w:rsidRPr="00110F46" w:rsidRDefault="00867430">
      <w:pPr>
        <w:rPr>
          <w:lang w:val="uk-UA"/>
        </w:rPr>
      </w:pPr>
    </w:p>
    <w:sectPr w:rsidR="00867430" w:rsidRPr="00110F46" w:rsidSect="00867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ｷ"/>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bullet"/>
      <w:lvlText w:val="–"/>
      <w:lvlJc w:val="left"/>
      <w:pPr>
        <w:ind w:left="720" w:hanging="360"/>
      </w:pPr>
      <w:rPr>
        <w:rFonts w:ascii="OpenSymbol" w:eastAsia="OpenSymbol" w:hAnsi="Times New Roman CYR" w:cs="OpenSymbol"/>
      </w:rPr>
    </w:lvl>
    <w:lvl w:ilvl="1">
      <w:start w:val="1"/>
      <w:numFmt w:val="bullet"/>
      <w:lvlText w:val="–"/>
      <w:lvlJc w:val="left"/>
      <w:pPr>
        <w:ind w:left="1080" w:hanging="360"/>
      </w:pPr>
      <w:rPr>
        <w:rFonts w:ascii="OpenSymbol" w:eastAsia="OpenSymbol" w:hAnsi="Times New Roman CYR" w:cs="OpenSymbol"/>
      </w:rPr>
    </w:lvl>
    <w:lvl w:ilvl="2">
      <w:start w:val="1"/>
      <w:numFmt w:val="bullet"/>
      <w:lvlText w:val="–"/>
      <w:lvlJc w:val="left"/>
      <w:pPr>
        <w:ind w:left="1440" w:hanging="360"/>
      </w:pPr>
      <w:rPr>
        <w:rFonts w:ascii="OpenSymbol" w:eastAsia="OpenSymbol" w:hAnsi="Times New Roman CYR" w:cs="OpenSymbol"/>
      </w:rPr>
    </w:lvl>
    <w:lvl w:ilvl="3">
      <w:start w:val="1"/>
      <w:numFmt w:val="bullet"/>
      <w:lvlText w:val="–"/>
      <w:lvlJc w:val="left"/>
      <w:pPr>
        <w:ind w:left="1800" w:hanging="360"/>
      </w:pPr>
      <w:rPr>
        <w:rFonts w:ascii="OpenSymbol" w:eastAsia="OpenSymbol" w:hAnsi="Times New Roman CYR" w:cs="OpenSymbol"/>
      </w:rPr>
    </w:lvl>
    <w:lvl w:ilvl="4">
      <w:start w:val="1"/>
      <w:numFmt w:val="bullet"/>
      <w:lvlText w:val="–"/>
      <w:lvlJc w:val="left"/>
      <w:pPr>
        <w:ind w:left="2160" w:hanging="360"/>
      </w:pPr>
      <w:rPr>
        <w:rFonts w:ascii="OpenSymbol" w:eastAsia="OpenSymbol" w:hAnsi="Times New Roman CYR" w:cs="OpenSymbol"/>
      </w:rPr>
    </w:lvl>
    <w:lvl w:ilvl="5">
      <w:start w:val="1"/>
      <w:numFmt w:val="bullet"/>
      <w:lvlText w:val="–"/>
      <w:lvlJc w:val="left"/>
      <w:pPr>
        <w:ind w:left="2520" w:hanging="360"/>
      </w:pPr>
      <w:rPr>
        <w:rFonts w:ascii="OpenSymbol" w:eastAsia="OpenSymbol" w:hAnsi="Times New Roman CYR" w:cs="OpenSymbol"/>
      </w:rPr>
    </w:lvl>
    <w:lvl w:ilvl="6">
      <w:start w:val="1"/>
      <w:numFmt w:val="bullet"/>
      <w:lvlText w:val="–"/>
      <w:lvlJc w:val="left"/>
      <w:pPr>
        <w:ind w:left="2880" w:hanging="360"/>
      </w:pPr>
      <w:rPr>
        <w:rFonts w:ascii="OpenSymbol" w:eastAsia="OpenSymbol" w:hAnsi="Times New Roman CYR" w:cs="OpenSymbol"/>
      </w:rPr>
    </w:lvl>
    <w:lvl w:ilvl="7">
      <w:start w:val="1"/>
      <w:numFmt w:val="bullet"/>
      <w:lvlText w:val="–"/>
      <w:lvlJc w:val="left"/>
      <w:pPr>
        <w:ind w:left="3240" w:hanging="360"/>
      </w:pPr>
      <w:rPr>
        <w:rFonts w:ascii="OpenSymbol" w:eastAsia="OpenSymbol" w:hAnsi="Times New Roman CYR" w:cs="OpenSymbol"/>
      </w:rPr>
    </w:lvl>
    <w:lvl w:ilvl="8">
      <w:start w:val="1"/>
      <w:numFmt w:val="bullet"/>
      <w:lvlText w:val="–"/>
      <w:lvlJc w:val="left"/>
      <w:pPr>
        <w:ind w:left="3600" w:hanging="360"/>
      </w:pPr>
      <w:rPr>
        <w:rFonts w:ascii="OpenSymbol" w:eastAsia="OpenSymbol" w:hAnsi="Times New Roman CYR" w:cs="OpenSymbol"/>
      </w:rPr>
    </w:lvl>
  </w:abstractNum>
  <w:abstractNum w:abstractNumId="2">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3E8D6400"/>
    <w:multiLevelType w:val="hybridMultilevel"/>
    <w:tmpl w:val="8B7C9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10F46"/>
    <w:rsid w:val="0000281A"/>
    <w:rsid w:val="00003885"/>
    <w:rsid w:val="00010E47"/>
    <w:rsid w:val="00023986"/>
    <w:rsid w:val="00023D28"/>
    <w:rsid w:val="0003435E"/>
    <w:rsid w:val="000426FA"/>
    <w:rsid w:val="00050A8E"/>
    <w:rsid w:val="000607AA"/>
    <w:rsid w:val="00063C4D"/>
    <w:rsid w:val="000643F4"/>
    <w:rsid w:val="00073DCD"/>
    <w:rsid w:val="00085D40"/>
    <w:rsid w:val="000866A7"/>
    <w:rsid w:val="0009764B"/>
    <w:rsid w:val="000A4B35"/>
    <w:rsid w:val="000A60AD"/>
    <w:rsid w:val="000A6245"/>
    <w:rsid w:val="000A6F0D"/>
    <w:rsid w:val="000B131B"/>
    <w:rsid w:val="000B3FCC"/>
    <w:rsid w:val="000B6ED7"/>
    <w:rsid w:val="000C0248"/>
    <w:rsid w:val="00105FED"/>
    <w:rsid w:val="00110F46"/>
    <w:rsid w:val="00111518"/>
    <w:rsid w:val="00114984"/>
    <w:rsid w:val="001233C2"/>
    <w:rsid w:val="001260CA"/>
    <w:rsid w:val="00127D74"/>
    <w:rsid w:val="00135614"/>
    <w:rsid w:val="00136C91"/>
    <w:rsid w:val="001476BD"/>
    <w:rsid w:val="00150541"/>
    <w:rsid w:val="00155986"/>
    <w:rsid w:val="00175D42"/>
    <w:rsid w:val="00176726"/>
    <w:rsid w:val="00177C5F"/>
    <w:rsid w:val="00183CA1"/>
    <w:rsid w:val="001A4E0D"/>
    <w:rsid w:val="001C1699"/>
    <w:rsid w:val="001C1E2D"/>
    <w:rsid w:val="001C6C12"/>
    <w:rsid w:val="001D36EB"/>
    <w:rsid w:val="001D6999"/>
    <w:rsid w:val="001D6EA3"/>
    <w:rsid w:val="001E6BC1"/>
    <w:rsid w:val="00205E5F"/>
    <w:rsid w:val="00233207"/>
    <w:rsid w:val="00233451"/>
    <w:rsid w:val="00235827"/>
    <w:rsid w:val="0024727A"/>
    <w:rsid w:val="00263868"/>
    <w:rsid w:val="00264C00"/>
    <w:rsid w:val="0027219F"/>
    <w:rsid w:val="00284EC8"/>
    <w:rsid w:val="00297D5A"/>
    <w:rsid w:val="002A2DC9"/>
    <w:rsid w:val="002A5CC1"/>
    <w:rsid w:val="002A7E82"/>
    <w:rsid w:val="002B2D1B"/>
    <w:rsid w:val="002B500F"/>
    <w:rsid w:val="002C7610"/>
    <w:rsid w:val="002D2CB6"/>
    <w:rsid w:val="002E77CB"/>
    <w:rsid w:val="002F0121"/>
    <w:rsid w:val="003027AF"/>
    <w:rsid w:val="00306AAB"/>
    <w:rsid w:val="00311D79"/>
    <w:rsid w:val="00314BC1"/>
    <w:rsid w:val="003248E0"/>
    <w:rsid w:val="00332531"/>
    <w:rsid w:val="003329FE"/>
    <w:rsid w:val="003333BE"/>
    <w:rsid w:val="003426E4"/>
    <w:rsid w:val="00346C60"/>
    <w:rsid w:val="00364DFB"/>
    <w:rsid w:val="0037138D"/>
    <w:rsid w:val="003724D1"/>
    <w:rsid w:val="003C1A1A"/>
    <w:rsid w:val="003C2306"/>
    <w:rsid w:val="003C2522"/>
    <w:rsid w:val="003D34A6"/>
    <w:rsid w:val="003D3889"/>
    <w:rsid w:val="003E06B2"/>
    <w:rsid w:val="003E13E3"/>
    <w:rsid w:val="003E2443"/>
    <w:rsid w:val="003F0043"/>
    <w:rsid w:val="003F74FF"/>
    <w:rsid w:val="00400F84"/>
    <w:rsid w:val="0040284A"/>
    <w:rsid w:val="00415B6C"/>
    <w:rsid w:val="004258A1"/>
    <w:rsid w:val="00425947"/>
    <w:rsid w:val="00441D68"/>
    <w:rsid w:val="004442F2"/>
    <w:rsid w:val="00452962"/>
    <w:rsid w:val="00457310"/>
    <w:rsid w:val="00462504"/>
    <w:rsid w:val="004638A4"/>
    <w:rsid w:val="004651A0"/>
    <w:rsid w:val="0047348B"/>
    <w:rsid w:val="0047359B"/>
    <w:rsid w:val="004774CC"/>
    <w:rsid w:val="0048012C"/>
    <w:rsid w:val="00481E1F"/>
    <w:rsid w:val="00487E9B"/>
    <w:rsid w:val="0049042A"/>
    <w:rsid w:val="00493696"/>
    <w:rsid w:val="004946FE"/>
    <w:rsid w:val="004A5415"/>
    <w:rsid w:val="004B11F8"/>
    <w:rsid w:val="004B6B6E"/>
    <w:rsid w:val="004C67A7"/>
    <w:rsid w:val="004D21E1"/>
    <w:rsid w:val="004E6C7C"/>
    <w:rsid w:val="004E6F62"/>
    <w:rsid w:val="004F22E9"/>
    <w:rsid w:val="004F5055"/>
    <w:rsid w:val="0051145F"/>
    <w:rsid w:val="00511B33"/>
    <w:rsid w:val="00524764"/>
    <w:rsid w:val="00526FE6"/>
    <w:rsid w:val="0052758A"/>
    <w:rsid w:val="00534A36"/>
    <w:rsid w:val="005371A9"/>
    <w:rsid w:val="00540AD3"/>
    <w:rsid w:val="00541714"/>
    <w:rsid w:val="00544AFF"/>
    <w:rsid w:val="00553098"/>
    <w:rsid w:val="0055663E"/>
    <w:rsid w:val="00556EE7"/>
    <w:rsid w:val="005575E3"/>
    <w:rsid w:val="00561521"/>
    <w:rsid w:val="00563216"/>
    <w:rsid w:val="00564742"/>
    <w:rsid w:val="00564D64"/>
    <w:rsid w:val="00572D4A"/>
    <w:rsid w:val="00581D97"/>
    <w:rsid w:val="005918D7"/>
    <w:rsid w:val="005A5A61"/>
    <w:rsid w:val="005B3D41"/>
    <w:rsid w:val="005C3AFA"/>
    <w:rsid w:val="005D1634"/>
    <w:rsid w:val="0060192C"/>
    <w:rsid w:val="00606A1F"/>
    <w:rsid w:val="0061733E"/>
    <w:rsid w:val="006206F8"/>
    <w:rsid w:val="00626381"/>
    <w:rsid w:val="00634288"/>
    <w:rsid w:val="00640145"/>
    <w:rsid w:val="00647BDF"/>
    <w:rsid w:val="00660F5D"/>
    <w:rsid w:val="00663ABD"/>
    <w:rsid w:val="00666329"/>
    <w:rsid w:val="00670642"/>
    <w:rsid w:val="006730F1"/>
    <w:rsid w:val="00674F9F"/>
    <w:rsid w:val="0068320F"/>
    <w:rsid w:val="006838AE"/>
    <w:rsid w:val="00685D6A"/>
    <w:rsid w:val="00695167"/>
    <w:rsid w:val="00696A3D"/>
    <w:rsid w:val="006B0FEF"/>
    <w:rsid w:val="006B12F0"/>
    <w:rsid w:val="006C0F93"/>
    <w:rsid w:val="006C342A"/>
    <w:rsid w:val="006C71F6"/>
    <w:rsid w:val="006D2B4F"/>
    <w:rsid w:val="006D2D1A"/>
    <w:rsid w:val="006D50C8"/>
    <w:rsid w:val="006E0D06"/>
    <w:rsid w:val="006E1041"/>
    <w:rsid w:val="006E2705"/>
    <w:rsid w:val="006F33E7"/>
    <w:rsid w:val="006F7ABA"/>
    <w:rsid w:val="00702963"/>
    <w:rsid w:val="00724B72"/>
    <w:rsid w:val="00726AB6"/>
    <w:rsid w:val="00731C53"/>
    <w:rsid w:val="00734580"/>
    <w:rsid w:val="0074123B"/>
    <w:rsid w:val="007448B1"/>
    <w:rsid w:val="007458B2"/>
    <w:rsid w:val="00753337"/>
    <w:rsid w:val="00762669"/>
    <w:rsid w:val="00776BBE"/>
    <w:rsid w:val="007776F9"/>
    <w:rsid w:val="00790C45"/>
    <w:rsid w:val="007A2183"/>
    <w:rsid w:val="007A2F6B"/>
    <w:rsid w:val="007A3A07"/>
    <w:rsid w:val="007B4B58"/>
    <w:rsid w:val="007D0144"/>
    <w:rsid w:val="007D0AB0"/>
    <w:rsid w:val="007D548D"/>
    <w:rsid w:val="007F100C"/>
    <w:rsid w:val="007F2555"/>
    <w:rsid w:val="00800E92"/>
    <w:rsid w:val="00801242"/>
    <w:rsid w:val="00801D5D"/>
    <w:rsid w:val="00802F82"/>
    <w:rsid w:val="00816E13"/>
    <w:rsid w:val="008329F4"/>
    <w:rsid w:val="00836A6B"/>
    <w:rsid w:val="008510F8"/>
    <w:rsid w:val="00861953"/>
    <w:rsid w:val="00863999"/>
    <w:rsid w:val="00867430"/>
    <w:rsid w:val="00872DB3"/>
    <w:rsid w:val="008817B2"/>
    <w:rsid w:val="00885137"/>
    <w:rsid w:val="0089378F"/>
    <w:rsid w:val="008A4A2C"/>
    <w:rsid w:val="008B176F"/>
    <w:rsid w:val="008B3AF6"/>
    <w:rsid w:val="008C068C"/>
    <w:rsid w:val="008C0C71"/>
    <w:rsid w:val="008D7ADC"/>
    <w:rsid w:val="008E0D52"/>
    <w:rsid w:val="008E1E9D"/>
    <w:rsid w:val="008E272D"/>
    <w:rsid w:val="008F3B66"/>
    <w:rsid w:val="009005AA"/>
    <w:rsid w:val="0090746C"/>
    <w:rsid w:val="00913802"/>
    <w:rsid w:val="0091432C"/>
    <w:rsid w:val="009233FA"/>
    <w:rsid w:val="00931967"/>
    <w:rsid w:val="00932B1B"/>
    <w:rsid w:val="00945925"/>
    <w:rsid w:val="0096597D"/>
    <w:rsid w:val="009702B3"/>
    <w:rsid w:val="009714D4"/>
    <w:rsid w:val="009729EA"/>
    <w:rsid w:val="009750F2"/>
    <w:rsid w:val="009778C7"/>
    <w:rsid w:val="009815CE"/>
    <w:rsid w:val="00992B6E"/>
    <w:rsid w:val="00995415"/>
    <w:rsid w:val="009A10EE"/>
    <w:rsid w:val="009A46F5"/>
    <w:rsid w:val="009A7BF6"/>
    <w:rsid w:val="009B1192"/>
    <w:rsid w:val="009B434C"/>
    <w:rsid w:val="009C07AB"/>
    <w:rsid w:val="009C6AAF"/>
    <w:rsid w:val="009E3DBF"/>
    <w:rsid w:val="009E3E1B"/>
    <w:rsid w:val="009E7259"/>
    <w:rsid w:val="00A11620"/>
    <w:rsid w:val="00A12C0A"/>
    <w:rsid w:val="00A25158"/>
    <w:rsid w:val="00A32305"/>
    <w:rsid w:val="00A33DF4"/>
    <w:rsid w:val="00A44579"/>
    <w:rsid w:val="00A4727B"/>
    <w:rsid w:val="00A558C6"/>
    <w:rsid w:val="00A71526"/>
    <w:rsid w:val="00A72E87"/>
    <w:rsid w:val="00A919FF"/>
    <w:rsid w:val="00A91BB1"/>
    <w:rsid w:val="00A942EA"/>
    <w:rsid w:val="00AA73F1"/>
    <w:rsid w:val="00AA7917"/>
    <w:rsid w:val="00AB11F3"/>
    <w:rsid w:val="00AB2DDA"/>
    <w:rsid w:val="00AB4432"/>
    <w:rsid w:val="00AB5103"/>
    <w:rsid w:val="00AC23AF"/>
    <w:rsid w:val="00AD5DD8"/>
    <w:rsid w:val="00AD72FC"/>
    <w:rsid w:val="00AE50AD"/>
    <w:rsid w:val="00AF10A1"/>
    <w:rsid w:val="00AF5FC4"/>
    <w:rsid w:val="00B00925"/>
    <w:rsid w:val="00B01DB3"/>
    <w:rsid w:val="00B25F66"/>
    <w:rsid w:val="00B34495"/>
    <w:rsid w:val="00B34FED"/>
    <w:rsid w:val="00B35152"/>
    <w:rsid w:val="00B355FC"/>
    <w:rsid w:val="00B409AD"/>
    <w:rsid w:val="00B5180F"/>
    <w:rsid w:val="00B632A5"/>
    <w:rsid w:val="00B847B4"/>
    <w:rsid w:val="00B9056C"/>
    <w:rsid w:val="00BA09D1"/>
    <w:rsid w:val="00BA2A97"/>
    <w:rsid w:val="00BA4BC8"/>
    <w:rsid w:val="00BB2EC6"/>
    <w:rsid w:val="00BB46BE"/>
    <w:rsid w:val="00BD4D3B"/>
    <w:rsid w:val="00BD6369"/>
    <w:rsid w:val="00BD7402"/>
    <w:rsid w:val="00BE1A2F"/>
    <w:rsid w:val="00BF0EC3"/>
    <w:rsid w:val="00BF25BE"/>
    <w:rsid w:val="00BF59C5"/>
    <w:rsid w:val="00BF66AE"/>
    <w:rsid w:val="00C00380"/>
    <w:rsid w:val="00C0107D"/>
    <w:rsid w:val="00C016B6"/>
    <w:rsid w:val="00C02A0A"/>
    <w:rsid w:val="00C034B8"/>
    <w:rsid w:val="00C043EC"/>
    <w:rsid w:val="00C04D57"/>
    <w:rsid w:val="00C14E6C"/>
    <w:rsid w:val="00C401C9"/>
    <w:rsid w:val="00C40878"/>
    <w:rsid w:val="00C4297D"/>
    <w:rsid w:val="00C50F70"/>
    <w:rsid w:val="00C73164"/>
    <w:rsid w:val="00C85FC8"/>
    <w:rsid w:val="00C94FC3"/>
    <w:rsid w:val="00C9720B"/>
    <w:rsid w:val="00CB194A"/>
    <w:rsid w:val="00CC27FF"/>
    <w:rsid w:val="00CC42D7"/>
    <w:rsid w:val="00CC5E1E"/>
    <w:rsid w:val="00CD1A23"/>
    <w:rsid w:val="00CD32E7"/>
    <w:rsid w:val="00CD4D11"/>
    <w:rsid w:val="00CE35DE"/>
    <w:rsid w:val="00CF384B"/>
    <w:rsid w:val="00CF7AA1"/>
    <w:rsid w:val="00D04A47"/>
    <w:rsid w:val="00D17792"/>
    <w:rsid w:val="00D31079"/>
    <w:rsid w:val="00D328C3"/>
    <w:rsid w:val="00D33C94"/>
    <w:rsid w:val="00D35E49"/>
    <w:rsid w:val="00D514B5"/>
    <w:rsid w:val="00D525A4"/>
    <w:rsid w:val="00D5269D"/>
    <w:rsid w:val="00D57238"/>
    <w:rsid w:val="00D61528"/>
    <w:rsid w:val="00D617EA"/>
    <w:rsid w:val="00D61E5F"/>
    <w:rsid w:val="00D636F8"/>
    <w:rsid w:val="00D743A3"/>
    <w:rsid w:val="00D74EBF"/>
    <w:rsid w:val="00D9086C"/>
    <w:rsid w:val="00D959F5"/>
    <w:rsid w:val="00DA0401"/>
    <w:rsid w:val="00DA0EC5"/>
    <w:rsid w:val="00DA337F"/>
    <w:rsid w:val="00DA5FCC"/>
    <w:rsid w:val="00DB2B8D"/>
    <w:rsid w:val="00DC0149"/>
    <w:rsid w:val="00DC0346"/>
    <w:rsid w:val="00DD29EC"/>
    <w:rsid w:val="00E02909"/>
    <w:rsid w:val="00E04338"/>
    <w:rsid w:val="00E10AEB"/>
    <w:rsid w:val="00E11B1B"/>
    <w:rsid w:val="00E3331C"/>
    <w:rsid w:val="00E34828"/>
    <w:rsid w:val="00E37652"/>
    <w:rsid w:val="00E4035F"/>
    <w:rsid w:val="00E409F6"/>
    <w:rsid w:val="00E42A15"/>
    <w:rsid w:val="00E42B62"/>
    <w:rsid w:val="00E4446E"/>
    <w:rsid w:val="00E44AC6"/>
    <w:rsid w:val="00E50370"/>
    <w:rsid w:val="00E520E7"/>
    <w:rsid w:val="00E579CB"/>
    <w:rsid w:val="00E74674"/>
    <w:rsid w:val="00E8534B"/>
    <w:rsid w:val="00E857BC"/>
    <w:rsid w:val="00E95B44"/>
    <w:rsid w:val="00EA1553"/>
    <w:rsid w:val="00EB30A3"/>
    <w:rsid w:val="00EB3805"/>
    <w:rsid w:val="00ED06C9"/>
    <w:rsid w:val="00ED2B53"/>
    <w:rsid w:val="00ED3DFB"/>
    <w:rsid w:val="00ED6F8C"/>
    <w:rsid w:val="00EE00D8"/>
    <w:rsid w:val="00EF4E34"/>
    <w:rsid w:val="00F013DC"/>
    <w:rsid w:val="00F032DE"/>
    <w:rsid w:val="00F03413"/>
    <w:rsid w:val="00F104F3"/>
    <w:rsid w:val="00F111A5"/>
    <w:rsid w:val="00F17937"/>
    <w:rsid w:val="00F17AF1"/>
    <w:rsid w:val="00F207B6"/>
    <w:rsid w:val="00F20F99"/>
    <w:rsid w:val="00F2576C"/>
    <w:rsid w:val="00F43092"/>
    <w:rsid w:val="00F549FD"/>
    <w:rsid w:val="00F5574E"/>
    <w:rsid w:val="00F6012C"/>
    <w:rsid w:val="00F6089D"/>
    <w:rsid w:val="00F64B9C"/>
    <w:rsid w:val="00F64D5D"/>
    <w:rsid w:val="00F728B0"/>
    <w:rsid w:val="00F734F5"/>
    <w:rsid w:val="00F762BD"/>
    <w:rsid w:val="00F82A80"/>
    <w:rsid w:val="00F8398E"/>
    <w:rsid w:val="00F919C3"/>
    <w:rsid w:val="00F96198"/>
    <w:rsid w:val="00FB7F66"/>
    <w:rsid w:val="00FC3D25"/>
    <w:rsid w:val="00FC722A"/>
    <w:rsid w:val="00FC7EAD"/>
    <w:rsid w:val="00FD4852"/>
    <w:rsid w:val="00FD4D3B"/>
    <w:rsid w:val="00FE7C68"/>
    <w:rsid w:val="00FF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46"/>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10F46"/>
    <w:pPr>
      <w:keepNext/>
      <w:jc w:val="center"/>
      <w:outlineLvl w:val="0"/>
    </w:pPr>
    <w:rPr>
      <w:b/>
      <w:bCs/>
      <w:i/>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F46"/>
    <w:rPr>
      <w:rFonts w:ascii="Times New Roman" w:eastAsia="Times New Roman" w:hAnsi="Times New Roman" w:cs="Times New Roman"/>
      <w:b/>
      <w:bCs/>
      <w:i/>
      <w:kern w:val="32"/>
      <w:sz w:val="32"/>
      <w:szCs w:val="32"/>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2021-05-26T07:15:00Z</dcterms:created>
  <dcterms:modified xsi:type="dcterms:W3CDTF">2021-05-26T07:20:00Z</dcterms:modified>
</cp:coreProperties>
</file>