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7DA8" w:rsidRDefault="00A37DA8" w:rsidP="00A37DA8">
      <w:pPr>
        <w:pStyle w:val="1"/>
        <w:ind w:left="0" w:firstLine="709"/>
        <w:contextualSpacing w:val="0"/>
        <w:rPr>
          <w:b/>
          <w:color w:val="191919"/>
          <w:sz w:val="28"/>
          <w:szCs w:val="28"/>
        </w:rPr>
      </w:pPr>
      <w:proofErr w:type="spellStart"/>
      <w:r w:rsidRPr="00A2472E">
        <w:rPr>
          <w:b/>
          <w:color w:val="191919"/>
          <w:sz w:val="28"/>
          <w:szCs w:val="28"/>
        </w:rPr>
        <w:t>Ред</w:t>
      </w:r>
      <w:r w:rsidRPr="00A2472E">
        <w:rPr>
          <w:b/>
          <w:color w:val="191919"/>
          <w:sz w:val="28"/>
          <w:szCs w:val="28"/>
          <w:lang w:val="uk-UA"/>
        </w:rPr>
        <w:t>ько</w:t>
      </w:r>
      <w:proofErr w:type="spellEnd"/>
      <w:r w:rsidRPr="00A2472E">
        <w:rPr>
          <w:b/>
          <w:color w:val="191919"/>
          <w:sz w:val="28"/>
          <w:szCs w:val="28"/>
        </w:rPr>
        <w:t xml:space="preserve"> </w:t>
      </w:r>
      <w:r w:rsidRPr="00A2472E">
        <w:rPr>
          <w:b/>
          <w:color w:val="191919"/>
          <w:sz w:val="28"/>
          <w:szCs w:val="28"/>
          <w:lang w:val="uk-UA"/>
        </w:rPr>
        <w:t>О</w:t>
      </w:r>
      <w:r w:rsidRPr="00A2472E">
        <w:rPr>
          <w:b/>
          <w:color w:val="191919"/>
          <w:sz w:val="28"/>
          <w:szCs w:val="28"/>
        </w:rPr>
        <w:t>.</w:t>
      </w:r>
      <w:r w:rsidRPr="00A2472E">
        <w:rPr>
          <w:b/>
          <w:color w:val="191919"/>
          <w:sz w:val="28"/>
          <w:szCs w:val="28"/>
          <w:lang w:val="uk-UA"/>
        </w:rPr>
        <w:t>Я</w:t>
      </w:r>
      <w:r w:rsidRPr="00A2472E">
        <w:rPr>
          <w:b/>
          <w:color w:val="191919"/>
          <w:sz w:val="28"/>
          <w:szCs w:val="28"/>
        </w:rPr>
        <w:t>.</w:t>
      </w:r>
      <w:r>
        <w:rPr>
          <w:b/>
          <w:color w:val="191919"/>
          <w:sz w:val="28"/>
          <w:szCs w:val="28"/>
        </w:rPr>
        <w:t xml:space="preserve"> </w:t>
      </w:r>
    </w:p>
    <w:p w:rsidR="00A37DA8" w:rsidRPr="00A627A6" w:rsidRDefault="00A37DA8" w:rsidP="00A37DA8">
      <w:pPr>
        <w:ind w:firstLine="709"/>
        <w:jc w:val="both"/>
        <w:rPr>
          <w:b/>
          <w:color w:val="191919"/>
          <w:sz w:val="28"/>
          <w:szCs w:val="28"/>
        </w:rPr>
      </w:pPr>
      <w:r w:rsidRPr="00A2472E">
        <w:rPr>
          <w:b/>
          <w:caps/>
          <w:color w:val="191919"/>
          <w:sz w:val="28"/>
          <w:szCs w:val="28"/>
          <w:lang w:val="uk-UA"/>
        </w:rPr>
        <w:t>Інформаційно-цифрова компетентність майбутніх медичних сестер</w:t>
      </w:r>
    </w:p>
    <w:p w:rsidR="00A37DA8" w:rsidRPr="00A85F5A" w:rsidRDefault="00A37DA8" w:rsidP="00A37DA8">
      <w:pPr>
        <w:widowControl/>
        <w:autoSpaceDE/>
        <w:autoSpaceDN/>
        <w:adjustRightInd/>
        <w:ind w:firstLine="709"/>
        <w:jc w:val="both"/>
        <w:rPr>
          <w:color w:val="191919"/>
          <w:sz w:val="28"/>
          <w:szCs w:val="28"/>
          <w:lang w:val="uk-UA" w:eastAsia="en-US"/>
        </w:rPr>
      </w:pPr>
      <w:r w:rsidRPr="00A85F5A">
        <w:rPr>
          <w:color w:val="191919"/>
          <w:sz w:val="28"/>
          <w:szCs w:val="28"/>
          <w:lang w:val="uk-UA" w:eastAsia="en-US"/>
        </w:rPr>
        <w:t xml:space="preserve">Час, коли існує потреба в опрацюванні, зберіганні та передачі великих об’ємів медичної інформації, постійного та стрімкого їх оновлення, унеможливлює використання традиційних підходів до організації навчання майбутніх медичних сестер. Нові методи та технології організації освітнього процесу вимагають від студентів медичних коледжів </w:t>
      </w:r>
      <w:r w:rsidRPr="00A85F5A">
        <w:rPr>
          <w:iCs/>
          <w:color w:val="191919"/>
          <w:sz w:val="28"/>
          <w:szCs w:val="28"/>
          <w:bdr w:val="none" w:sz="0" w:space="0" w:color="auto" w:frame="1"/>
          <w:lang w:val="uk-UA" w:eastAsia="en-US"/>
        </w:rPr>
        <w:t xml:space="preserve">постійного </w:t>
      </w:r>
      <w:r w:rsidRPr="00A85F5A">
        <w:rPr>
          <w:color w:val="191919"/>
          <w:sz w:val="28"/>
          <w:szCs w:val="28"/>
          <w:lang w:val="uk-UA" w:eastAsia="en-US"/>
        </w:rPr>
        <w:t xml:space="preserve">самонавчання і самовдосконалення, що в свою чергу потребує розвитку інноваційного мислення майбутніх фахівців. </w:t>
      </w:r>
    </w:p>
    <w:p w:rsidR="00A37DA8" w:rsidRPr="00A85F5A" w:rsidRDefault="00A37DA8" w:rsidP="00A37DA8">
      <w:pPr>
        <w:widowControl/>
        <w:autoSpaceDE/>
        <w:autoSpaceDN/>
        <w:adjustRightInd/>
        <w:ind w:firstLine="709"/>
        <w:jc w:val="both"/>
        <w:rPr>
          <w:color w:val="191919"/>
          <w:sz w:val="28"/>
          <w:szCs w:val="28"/>
          <w:lang w:val="uk-UA" w:eastAsia="en-US"/>
        </w:rPr>
      </w:pPr>
      <w:r w:rsidRPr="00A85F5A">
        <w:rPr>
          <w:color w:val="191919"/>
          <w:sz w:val="28"/>
          <w:szCs w:val="28"/>
          <w:lang w:val="uk-UA" w:eastAsia="en-US"/>
        </w:rPr>
        <w:t xml:space="preserve">Професійна діяльність медичних сестер передбачає щоденне та впевнене використання інформаційно-комунікативних технологій для створення та обробки, пошуку і обміну інформацією, інформаційну та </w:t>
      </w:r>
      <w:proofErr w:type="spellStart"/>
      <w:r w:rsidRPr="00A85F5A">
        <w:rPr>
          <w:color w:val="191919"/>
          <w:sz w:val="28"/>
          <w:szCs w:val="28"/>
          <w:lang w:val="uk-UA" w:eastAsia="en-US"/>
        </w:rPr>
        <w:t>медіаграмотність</w:t>
      </w:r>
      <w:proofErr w:type="spellEnd"/>
      <w:r w:rsidRPr="00A85F5A">
        <w:rPr>
          <w:color w:val="191919"/>
          <w:sz w:val="28"/>
          <w:szCs w:val="28"/>
          <w:lang w:val="uk-UA" w:eastAsia="en-US"/>
        </w:rPr>
        <w:t xml:space="preserve">, алгоритмічне та клінічне мислення, роботу з базами медичних даних, навички безпеки в </w:t>
      </w:r>
      <w:proofErr w:type="spellStart"/>
      <w:r w:rsidRPr="00A85F5A">
        <w:rPr>
          <w:color w:val="191919"/>
          <w:sz w:val="28"/>
          <w:szCs w:val="28"/>
          <w:lang w:val="uk-UA" w:eastAsia="en-US"/>
        </w:rPr>
        <w:t>інтернеті</w:t>
      </w:r>
      <w:proofErr w:type="spellEnd"/>
      <w:r w:rsidRPr="00A85F5A">
        <w:rPr>
          <w:color w:val="191919"/>
          <w:sz w:val="28"/>
          <w:szCs w:val="28"/>
          <w:lang w:val="uk-UA" w:eastAsia="en-US"/>
        </w:rPr>
        <w:t xml:space="preserve"> та </w:t>
      </w:r>
      <w:proofErr w:type="spellStart"/>
      <w:r w:rsidRPr="00A85F5A">
        <w:rPr>
          <w:color w:val="191919"/>
          <w:sz w:val="28"/>
          <w:szCs w:val="28"/>
          <w:lang w:val="uk-UA" w:eastAsia="en-US"/>
        </w:rPr>
        <w:t>кібербезпеці</w:t>
      </w:r>
      <w:proofErr w:type="spellEnd"/>
      <w:r w:rsidRPr="00A85F5A">
        <w:rPr>
          <w:color w:val="191919"/>
          <w:sz w:val="28"/>
          <w:szCs w:val="28"/>
          <w:lang w:val="uk-UA" w:eastAsia="en-US"/>
        </w:rPr>
        <w:t>, розуміння етики роботи з медичною інформацією. Тобто одним з основних завдань освітнього процесу в медичних коледжах є формування інформаційно-цифрових компетентностей у майбутніх молодших медичних працівників.</w:t>
      </w:r>
    </w:p>
    <w:p w:rsidR="00A37DA8" w:rsidRPr="00A85F5A" w:rsidRDefault="00A37DA8" w:rsidP="00A37DA8">
      <w:pPr>
        <w:widowControl/>
        <w:ind w:firstLine="708"/>
        <w:jc w:val="both"/>
        <w:rPr>
          <w:color w:val="191919"/>
          <w:sz w:val="28"/>
          <w:szCs w:val="28"/>
          <w:lang w:val="uk-UA"/>
        </w:rPr>
      </w:pPr>
      <w:r w:rsidRPr="00A85F5A">
        <w:rPr>
          <w:color w:val="191919"/>
          <w:sz w:val="28"/>
          <w:szCs w:val="28"/>
          <w:lang w:val="uk-UA" w:eastAsia="uk-UA"/>
        </w:rPr>
        <w:t xml:space="preserve">Застосування інноваційних технологій в процесі проведення аудиторних занять та </w:t>
      </w:r>
      <w:proofErr w:type="spellStart"/>
      <w:r w:rsidRPr="00A85F5A">
        <w:rPr>
          <w:color w:val="191919"/>
          <w:sz w:val="28"/>
          <w:szCs w:val="28"/>
          <w:lang w:val="uk-UA" w:eastAsia="uk-UA"/>
        </w:rPr>
        <w:t>позааудиторній</w:t>
      </w:r>
      <w:proofErr w:type="spellEnd"/>
      <w:r w:rsidRPr="00A85F5A">
        <w:rPr>
          <w:color w:val="191919"/>
          <w:sz w:val="28"/>
          <w:szCs w:val="28"/>
          <w:lang w:val="uk-UA" w:eastAsia="uk-UA"/>
        </w:rPr>
        <w:t xml:space="preserve"> роботі студентів дозволяє досягти декількох позитивних результатів:</w:t>
      </w:r>
    </w:p>
    <w:p w:rsidR="00A37DA8" w:rsidRPr="00A85F5A"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rPr>
      </w:pPr>
      <w:r w:rsidRPr="00A85F5A">
        <w:rPr>
          <w:color w:val="191919"/>
          <w:sz w:val="28"/>
          <w:szCs w:val="28"/>
          <w:lang w:val="uk-UA" w:eastAsia="uk-UA"/>
        </w:rPr>
        <w:t>вноситься різноманітність в низку однотипних занять, що істотно підвищує інтерес до навчання у студентів;</w:t>
      </w:r>
      <w:r w:rsidRPr="00A85F5A">
        <w:rPr>
          <w:color w:val="191919"/>
          <w:sz w:val="28"/>
          <w:szCs w:val="28"/>
          <w:lang w:val="uk-UA" w:eastAsia="uk-UA"/>
        </w:rPr>
        <w:tab/>
      </w:r>
    </w:p>
    <w:p w:rsidR="00A37DA8" w:rsidRPr="00A85F5A"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rPr>
      </w:pPr>
      <w:r w:rsidRPr="00A85F5A">
        <w:rPr>
          <w:color w:val="191919"/>
          <w:sz w:val="28"/>
          <w:szCs w:val="28"/>
          <w:lang w:val="uk-UA" w:eastAsia="uk-UA"/>
        </w:rPr>
        <w:t xml:space="preserve"> знімається психологічна напруга, скорочується соціальна дистанція між викладачем і студентами, студенти поводяться впевненіше;</w:t>
      </w:r>
    </w:p>
    <w:p w:rsidR="00A37DA8" w:rsidRPr="00A85F5A"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rPr>
      </w:pPr>
      <w:r w:rsidRPr="00A85F5A">
        <w:rPr>
          <w:color w:val="191919"/>
          <w:sz w:val="28"/>
          <w:szCs w:val="28"/>
          <w:lang w:val="uk-UA" w:eastAsia="uk-UA"/>
        </w:rPr>
        <w:t xml:space="preserve"> більшість групи активно задіяна в хід заняття, студенти більше проявляють творчості;</w:t>
      </w:r>
    </w:p>
    <w:p w:rsidR="00A37DA8" w:rsidRPr="00A85F5A"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rPr>
      </w:pPr>
      <w:r w:rsidRPr="00A85F5A">
        <w:rPr>
          <w:color w:val="191919"/>
          <w:sz w:val="28"/>
          <w:szCs w:val="28"/>
          <w:lang w:val="uk-UA" w:eastAsia="uk-UA"/>
        </w:rPr>
        <w:t xml:space="preserve"> майбутнім медичним сестрам прищеплюється смак до інтелектуального саморозвитку та самонавчання;</w:t>
      </w:r>
    </w:p>
    <w:p w:rsidR="00A37DA8"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lang w:val="uk-UA"/>
        </w:rPr>
      </w:pPr>
      <w:r w:rsidRPr="00A85F5A">
        <w:rPr>
          <w:color w:val="191919"/>
          <w:sz w:val="28"/>
          <w:szCs w:val="28"/>
          <w:lang w:val="uk-UA" w:eastAsia="uk-UA"/>
        </w:rPr>
        <w:t xml:space="preserve"> більш глибоко вивчаються клінічні дисципліни, оскільки інновації припускають підвищений рівень підготовки студентів та володіння матеріалом;</w:t>
      </w:r>
    </w:p>
    <w:p w:rsidR="00A37DA8"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lang w:val="uk-UA"/>
        </w:rPr>
      </w:pPr>
      <w:r w:rsidRPr="0020126F">
        <w:rPr>
          <w:color w:val="191919"/>
          <w:sz w:val="28"/>
          <w:szCs w:val="28"/>
          <w:lang w:val="uk-UA" w:eastAsia="uk-UA"/>
        </w:rPr>
        <w:t>у майбутніх фахівців виробляється звичка мислити і діяти в екстремальній ситуації, ємко і чітко виражати свої думки, брати ініціативу на себе, що, поза сумнівом, стане в нагоді в їх професійній діяльності;</w:t>
      </w:r>
    </w:p>
    <w:p w:rsidR="00A37DA8"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lang w:val="uk-UA"/>
        </w:rPr>
      </w:pPr>
      <w:r w:rsidRPr="0020126F">
        <w:rPr>
          <w:color w:val="191919"/>
          <w:sz w:val="28"/>
          <w:szCs w:val="28"/>
          <w:lang w:val="uk-UA" w:eastAsia="uk-UA"/>
        </w:rPr>
        <w:t>студенти готуються до конкурентної боротьби на ринку праці після закінчення навчального закладу, психологічно адаптуються до роботи у лікувально-профілактичних закладах;</w:t>
      </w:r>
    </w:p>
    <w:p w:rsidR="00A37DA8" w:rsidRPr="0020126F" w:rsidRDefault="00A37DA8" w:rsidP="00A37DA8">
      <w:pPr>
        <w:widowControl/>
        <w:numPr>
          <w:ilvl w:val="0"/>
          <w:numId w:val="4"/>
        </w:numPr>
        <w:tabs>
          <w:tab w:val="left" w:pos="5578"/>
          <w:tab w:val="left" w:pos="6346"/>
          <w:tab w:val="left" w:pos="7320"/>
          <w:tab w:val="left" w:pos="8376"/>
        </w:tabs>
        <w:autoSpaceDE/>
        <w:autoSpaceDN/>
        <w:adjustRightInd/>
        <w:jc w:val="both"/>
        <w:rPr>
          <w:color w:val="191919"/>
          <w:sz w:val="28"/>
          <w:szCs w:val="28"/>
          <w:lang w:val="uk-UA"/>
        </w:rPr>
      </w:pPr>
      <w:r w:rsidRPr="0020126F">
        <w:rPr>
          <w:color w:val="191919"/>
          <w:sz w:val="28"/>
          <w:szCs w:val="28"/>
          <w:lang w:val="uk-UA" w:eastAsia="uk-UA"/>
        </w:rPr>
        <w:t>у тих, що навчаються виробляються навики творчих дій та оригінальне мислення.</w:t>
      </w:r>
    </w:p>
    <w:p w:rsidR="00A37DA8" w:rsidRPr="00291D79" w:rsidRDefault="00A37DA8" w:rsidP="00A37DA8">
      <w:pPr>
        <w:widowControl/>
        <w:tabs>
          <w:tab w:val="left" w:pos="2520"/>
        </w:tabs>
        <w:autoSpaceDE/>
        <w:autoSpaceDN/>
        <w:adjustRightInd/>
        <w:ind w:right="-86" w:firstLine="426"/>
        <w:jc w:val="both"/>
        <w:rPr>
          <w:sz w:val="28"/>
          <w:szCs w:val="28"/>
          <w:lang w:val="uk-UA"/>
        </w:rPr>
      </w:pPr>
      <w:r w:rsidRPr="00A85F5A">
        <w:rPr>
          <w:color w:val="191919"/>
          <w:sz w:val="28"/>
          <w:szCs w:val="28"/>
          <w:lang w:val="uk-UA"/>
        </w:rPr>
        <w:t xml:space="preserve">Створення умов для формування інформаційно-цифрових компетентностей майбутніх медичних сестер – є однією з основних задач </w:t>
      </w:r>
      <w:r w:rsidRPr="00A85F5A">
        <w:rPr>
          <w:color w:val="191919"/>
          <w:sz w:val="28"/>
          <w:szCs w:val="28"/>
          <w:lang w:val="uk-UA"/>
        </w:rPr>
        <w:lastRenderedPageBreak/>
        <w:t xml:space="preserve">викладача </w:t>
      </w:r>
      <w:proofErr w:type="spellStart"/>
      <w:r w:rsidRPr="00A85F5A">
        <w:rPr>
          <w:color w:val="191919"/>
          <w:sz w:val="28"/>
          <w:szCs w:val="28"/>
          <w:lang w:val="uk-UA"/>
        </w:rPr>
        <w:t>оскільуи</w:t>
      </w:r>
      <w:proofErr w:type="spellEnd"/>
      <w:r w:rsidRPr="00A85F5A">
        <w:rPr>
          <w:color w:val="191919"/>
          <w:sz w:val="28"/>
          <w:szCs w:val="28"/>
          <w:lang w:val="uk-UA"/>
        </w:rPr>
        <w:t xml:space="preserve"> це сприяє підвищенню якості професійної підготовки молодших медичних спеціалістів. </w:t>
      </w:r>
    </w:p>
    <w:p w:rsidR="00867430" w:rsidRPr="00A37DA8" w:rsidRDefault="00867430">
      <w:pPr>
        <w:rPr>
          <w:lang w:val="uk-UA"/>
        </w:rPr>
      </w:pPr>
    </w:p>
    <w:sectPr w:rsidR="00867430" w:rsidRPr="00A37DA8" w:rsidSect="00867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abstractNum w:abstractNumId="3">
    <w:nsid w:val="4550524D"/>
    <w:multiLevelType w:val="hybridMultilevel"/>
    <w:tmpl w:val="20DE34D6"/>
    <w:lvl w:ilvl="0" w:tplc="04190007">
      <w:start w:val="1"/>
      <w:numFmt w:val="bullet"/>
      <w:lvlText w:val=""/>
      <w:lvlJc w:val="left"/>
      <w:pPr>
        <w:tabs>
          <w:tab w:val="num" w:pos="795"/>
        </w:tabs>
        <w:ind w:left="79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A37DA8"/>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318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1041"/>
    <w:rsid w:val="006E2705"/>
    <w:rsid w:val="006F33E7"/>
    <w:rsid w:val="006F7ABA"/>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37DA8"/>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37DA8"/>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qFormat/>
    <w:rsid w:val="00A37DA8"/>
    <w:pPr>
      <w:widowControl/>
      <w:autoSpaceDE/>
      <w:autoSpaceDN/>
      <w:adjustRightInd/>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368</Words>
  <Characters>2099</Characters>
  <Application>Microsoft Office Word</Application>
  <DocSecurity>0</DocSecurity>
  <Lines>17</Lines>
  <Paragraphs>4</Paragraphs>
  <ScaleCrop>false</ScaleCrop>
  <Company/>
  <LinksUpToDate>false</LinksUpToDate>
  <CharactersWithSpaces>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2020-11-05T10:06:00Z</dcterms:created>
  <dcterms:modified xsi:type="dcterms:W3CDTF">2020-11-05T10:07:00Z</dcterms:modified>
</cp:coreProperties>
</file>