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A" w:rsidRPr="00A02D94" w:rsidRDefault="003E540A" w:rsidP="003E540A">
      <w:pPr>
        <w:pStyle w:val="1"/>
        <w:jc w:val="left"/>
      </w:pPr>
      <w:bookmarkStart w:id="0" w:name="_Toc486808442"/>
      <w:r w:rsidRPr="00A02D94">
        <w:t>Андреев</w:t>
      </w:r>
      <w:r w:rsidRPr="00B12CF1">
        <w:t xml:space="preserve"> </w:t>
      </w:r>
      <w:r w:rsidRPr="00A02D94">
        <w:t>А.</w:t>
      </w:r>
      <w:r w:rsidRPr="00A02D94">
        <w:rPr>
          <w:lang w:val="uk-UA"/>
        </w:rPr>
        <w:t xml:space="preserve"> </w:t>
      </w:r>
      <w:r w:rsidRPr="00A02D94">
        <w:t xml:space="preserve">В., </w:t>
      </w:r>
      <w:proofErr w:type="spellStart"/>
      <w:r w:rsidRPr="00A02D94">
        <w:t>Чернюк</w:t>
      </w:r>
      <w:proofErr w:type="spellEnd"/>
      <w:r w:rsidRPr="00B12CF1">
        <w:t xml:space="preserve"> </w:t>
      </w:r>
      <w:r w:rsidRPr="00A02D94">
        <w:t xml:space="preserve">А. М., Князева </w:t>
      </w:r>
      <w:r w:rsidRPr="00A02D94">
        <w:rPr>
          <w:lang w:val="uk-UA"/>
        </w:rPr>
        <w:t xml:space="preserve">В. Н. </w:t>
      </w:r>
      <w:r>
        <w:rPr>
          <w:lang w:val="uk-UA"/>
        </w:rPr>
        <w:br/>
      </w:r>
      <w:r w:rsidRPr="00A02D94">
        <w:t>ЭФФЕКТИВНОСТЬ УПРАВЛЕНИЕ НАСОСНЫМИ АГРЕГАТАМИ НЕФТЕПЕРЕК</w:t>
      </w:r>
      <w:r w:rsidRPr="00A02D94">
        <w:t>А</w:t>
      </w:r>
      <w:r w:rsidRPr="00A02D94">
        <w:t>ЧИВАЮЩИХ СТАНЦИЙ</w:t>
      </w:r>
      <w:bookmarkEnd w:id="0"/>
      <w:r w:rsidRPr="00A02D94">
        <w:t xml:space="preserve"> </w:t>
      </w:r>
    </w:p>
    <w:p w:rsidR="003E540A" w:rsidRPr="00A02D94" w:rsidRDefault="003E540A" w:rsidP="003E540A">
      <w:pPr>
        <w:ind w:firstLine="709"/>
        <w:jc w:val="both"/>
      </w:pPr>
      <w:r w:rsidRPr="00A02D94">
        <w:t xml:space="preserve">Система магистральных нефтепроводов (МН) Украины включает 19 нефтепроводов, более 150 нефтеперекачивающих станций (НПС), работу которых обеспечивает около 180 насосных агрегатов с электроприводом мощностью около 360 тыс. кВт. </w:t>
      </w:r>
      <w:r w:rsidRPr="00A02D94">
        <w:rPr>
          <w:color w:val="000000"/>
        </w:rPr>
        <w:t xml:space="preserve">Приведенные сведения показывают масштабность и актуальность задачи энергосбережения на объектах транспортировки нефти. </w:t>
      </w:r>
    </w:p>
    <w:p w:rsidR="003E540A" w:rsidRPr="00A02D94" w:rsidRDefault="003E540A" w:rsidP="003E540A">
      <w:pPr>
        <w:ind w:firstLine="709"/>
        <w:jc w:val="both"/>
      </w:pPr>
      <w:r w:rsidRPr="00A02D94">
        <w:t>Анализ работы нагнетателей на НПС показывает, что их К</w:t>
      </w:r>
      <w:proofErr w:type="gramStart"/>
      <w:r w:rsidRPr="00A02D94">
        <w:t>ПД в ср</w:t>
      </w:r>
      <w:proofErr w:type="gramEnd"/>
      <w:r w:rsidRPr="00A02D94">
        <w:t>еднем ниже оптимал</w:t>
      </w:r>
      <w:r w:rsidRPr="00A02D94">
        <w:t>ь</w:t>
      </w:r>
      <w:r w:rsidRPr="00A02D94">
        <w:t>ных значений на 3-7%, что обусловлено низкой эффективностью применяемых способов регул</w:t>
      </w:r>
      <w:r w:rsidRPr="00A02D94">
        <w:t>и</w:t>
      </w:r>
      <w:r w:rsidRPr="00A02D94">
        <w:t xml:space="preserve">рования подачи (таких как </w:t>
      </w:r>
      <w:proofErr w:type="spellStart"/>
      <w:r w:rsidRPr="00A02D94">
        <w:t>дросселирование</w:t>
      </w:r>
      <w:proofErr w:type="spellEnd"/>
      <w:r w:rsidRPr="00A02D94">
        <w:t>, изменение числа работающих насосов и др.).</w:t>
      </w:r>
    </w:p>
    <w:p w:rsidR="003E540A" w:rsidRPr="00A02D94" w:rsidRDefault="003E540A" w:rsidP="003E540A">
      <w:pPr>
        <w:ind w:firstLine="708"/>
        <w:jc w:val="both"/>
      </w:pPr>
      <w:r w:rsidRPr="00A02D94">
        <w:t xml:space="preserve">На практике </w:t>
      </w:r>
      <w:proofErr w:type="spellStart"/>
      <w:r w:rsidRPr="00A02D94">
        <w:t>нефте</w:t>
      </w:r>
      <w:proofErr w:type="spellEnd"/>
      <w:r w:rsidRPr="00A02D94">
        <w:t>- и газопроводы никогда не работают только на одном режиме с макс</w:t>
      </w:r>
      <w:r w:rsidRPr="00A02D94">
        <w:t>и</w:t>
      </w:r>
      <w:r w:rsidRPr="00A02D94">
        <w:t>мальной (определенной проектом) производительностью. Из-за неравномерности поставок нефти и газа добывающими компаниями, изменения грузопотоков, вывода в ремонт части перекач</w:t>
      </w:r>
      <w:r w:rsidRPr="00A02D94">
        <w:t>и</w:t>
      </w:r>
      <w:r w:rsidRPr="00A02D94">
        <w:t>вающих агрегатов, устранения дефектов на линейной части и т.п. работа трубопроводов прои</w:t>
      </w:r>
      <w:r w:rsidRPr="00A02D94">
        <w:t>с</w:t>
      </w:r>
      <w:r w:rsidRPr="00A02D94">
        <w:t>ходит на режимах с различной производительностью, часто значительно меньшей проектной. В таких случаях составляются карты технологических режимов (КТР) работы технологического участка трубопровода, состоящего обычно из нескольких перекачивающих станций, каждая из которых имеет несколько последовательно соединённых нагнетателей.</w:t>
      </w:r>
    </w:p>
    <w:p w:rsidR="003E540A" w:rsidRPr="00A02D94" w:rsidRDefault="003E540A" w:rsidP="003E540A">
      <w:pPr>
        <w:ind w:firstLine="708"/>
        <w:jc w:val="both"/>
      </w:pPr>
      <w:proofErr w:type="gramStart"/>
      <w:r w:rsidRPr="00A02D94">
        <w:t>В режимах с меньшей по сравнению с проектной производительностью нефтепровода предусматривают, в частности, уменьшение числа работающих насосов.</w:t>
      </w:r>
      <w:proofErr w:type="gramEnd"/>
      <w:r w:rsidRPr="00A02D94">
        <w:t xml:space="preserve"> При этом магистрал</w:t>
      </w:r>
      <w:r w:rsidRPr="00A02D94">
        <w:t>ь</w:t>
      </w:r>
      <w:r w:rsidRPr="00A02D94">
        <w:t xml:space="preserve">ные насосы (МН) работают не в оптимальном режиме, их КПД снижается по сравнению </w:t>
      </w:r>
      <w:proofErr w:type="gramStart"/>
      <w:r w:rsidRPr="00A02D94">
        <w:t>с</w:t>
      </w:r>
      <w:proofErr w:type="gramEnd"/>
      <w:r w:rsidRPr="00A02D94">
        <w:t xml:space="preserve"> ном</w:t>
      </w:r>
      <w:r w:rsidRPr="00A02D94">
        <w:t>и</w:t>
      </w:r>
      <w:r w:rsidRPr="00A02D94">
        <w:t>нальным.</w:t>
      </w:r>
    </w:p>
    <w:p w:rsidR="003E540A" w:rsidRPr="00A02D94" w:rsidRDefault="003E540A" w:rsidP="003E540A">
      <w:pPr>
        <w:ind w:firstLine="708"/>
        <w:jc w:val="both"/>
      </w:pPr>
      <w:r w:rsidRPr="00A02D94">
        <w:t xml:space="preserve">Исключить </w:t>
      </w:r>
      <w:proofErr w:type="spellStart"/>
      <w:r w:rsidRPr="00A02D94">
        <w:t>дросселирование</w:t>
      </w:r>
      <w:proofErr w:type="spellEnd"/>
      <w:r w:rsidRPr="00A02D94">
        <w:t xml:space="preserve">, как источник дополнительных </w:t>
      </w:r>
      <w:proofErr w:type="spellStart"/>
      <w:r w:rsidRPr="00A02D94">
        <w:t>энергозатрат</w:t>
      </w:r>
      <w:proofErr w:type="spellEnd"/>
      <w:r w:rsidRPr="00A02D94">
        <w:t>, в определенной мере позволяет регулирование работы технологического участка методом циклический перека</w:t>
      </w:r>
      <w:r w:rsidRPr="00A02D94">
        <w:t>ч</w:t>
      </w:r>
      <w:r w:rsidRPr="00A02D94">
        <w:t>ки, при котором трубопровод последовательно (циклически) работает с разным количеством н</w:t>
      </w:r>
      <w:r w:rsidRPr="00A02D94">
        <w:t>а</w:t>
      </w:r>
      <w:r w:rsidRPr="00A02D94">
        <w:t>сосов. К недостаткам такого метода относятся потери электроэнергии на переключения электр</w:t>
      </w:r>
      <w:r w:rsidRPr="00A02D94">
        <w:t>о</w:t>
      </w:r>
      <w:r w:rsidRPr="00A02D94">
        <w:t>двигателей насосов при изменениях режима перекачки, невозможность обеспечить высокий КПД насосов в обоих режимах.</w:t>
      </w:r>
    </w:p>
    <w:p w:rsidR="003E540A" w:rsidRPr="00A02D94" w:rsidRDefault="003E540A" w:rsidP="003E540A">
      <w:pPr>
        <w:ind w:firstLine="708"/>
        <w:jc w:val="both"/>
      </w:pPr>
      <w:r w:rsidRPr="00A02D94">
        <w:t xml:space="preserve">Известно, что наиболее эффективным с точки зрения </w:t>
      </w:r>
      <w:proofErr w:type="spellStart"/>
      <w:r w:rsidRPr="00A02D94">
        <w:t>энергозатрат</w:t>
      </w:r>
      <w:proofErr w:type="spellEnd"/>
      <w:r w:rsidRPr="00A02D94">
        <w:t xml:space="preserve"> способом регулиров</w:t>
      </w:r>
      <w:r w:rsidRPr="00A02D94">
        <w:t>а</w:t>
      </w:r>
      <w:r w:rsidRPr="00A02D94">
        <w:t xml:space="preserve">ния подачи насосов является регулирование изменением частоты их вращения. </w:t>
      </w:r>
    </w:p>
    <w:p w:rsidR="003E540A" w:rsidRPr="00A02D94" w:rsidRDefault="003E540A" w:rsidP="003E540A">
      <w:pPr>
        <w:ind w:firstLine="708"/>
        <w:jc w:val="both"/>
      </w:pPr>
      <w:r w:rsidRPr="00A02D94">
        <w:t xml:space="preserve">Снижение </w:t>
      </w:r>
      <w:proofErr w:type="spellStart"/>
      <w:r w:rsidRPr="00A02D94">
        <w:t>энергозатрат</w:t>
      </w:r>
      <w:proofErr w:type="spellEnd"/>
      <w:r w:rsidRPr="00A02D94">
        <w:t xml:space="preserve"> при использовании ЧРП для привода нефтяных насосов может происходить за счет больших значений КПД насосов и электродвигателей, а также за счет и</w:t>
      </w:r>
      <w:r w:rsidRPr="00A02D94">
        <w:t>с</w:t>
      </w:r>
      <w:r w:rsidRPr="00A02D94">
        <w:t xml:space="preserve">ключения </w:t>
      </w:r>
      <w:proofErr w:type="spellStart"/>
      <w:r w:rsidRPr="00A02D94">
        <w:t>дросселирования</w:t>
      </w:r>
      <w:proofErr w:type="spellEnd"/>
      <w:r w:rsidRPr="00A02D94">
        <w:t xml:space="preserve"> излишков напора в регуляторах давления НПС.</w:t>
      </w:r>
    </w:p>
    <w:p w:rsidR="003E540A" w:rsidRPr="00A220D1" w:rsidRDefault="003E540A" w:rsidP="003E540A">
      <w:pPr>
        <w:ind w:firstLine="708"/>
        <w:jc w:val="both"/>
      </w:pPr>
      <w:proofErr w:type="gramStart"/>
      <w:r w:rsidRPr="00A02D94">
        <w:t>Для управления сложной системой транспортировки нефти по магистральным трубопр</w:t>
      </w:r>
      <w:r w:rsidRPr="00A02D94">
        <w:t>о</w:t>
      </w:r>
      <w:r w:rsidRPr="00A02D94">
        <w:t>водам при уменьшении производительности перекачки в арсенале управляющих воздействий на систему</w:t>
      </w:r>
      <w:proofErr w:type="gramEnd"/>
      <w:r w:rsidRPr="00A02D94">
        <w:t xml:space="preserve"> имеются в наличии следующие:</w:t>
      </w:r>
      <w:r>
        <w:rPr>
          <w:lang w:val="uk-UA"/>
        </w:rPr>
        <w:t xml:space="preserve"> </w:t>
      </w:r>
      <w:r w:rsidRPr="00A220D1">
        <w:t xml:space="preserve">уменьшение числа работающих насосов; использование циклической перекачки; </w:t>
      </w:r>
      <w:proofErr w:type="spellStart"/>
      <w:r w:rsidRPr="00A220D1">
        <w:t>дросселиров</w:t>
      </w:r>
      <w:r w:rsidRPr="00A220D1">
        <w:t>а</w:t>
      </w:r>
      <w:r w:rsidRPr="00A220D1">
        <w:t>ние</w:t>
      </w:r>
      <w:proofErr w:type="spellEnd"/>
      <w:r w:rsidRPr="00A220D1">
        <w:t xml:space="preserve">, </w:t>
      </w:r>
      <w:proofErr w:type="spellStart"/>
      <w:r w:rsidRPr="00A220D1">
        <w:t>байпасирование</w:t>
      </w:r>
      <w:proofErr w:type="spellEnd"/>
      <w:r w:rsidRPr="00A220D1">
        <w:t>; применение ЧРП насосов.</w:t>
      </w:r>
    </w:p>
    <w:p w:rsidR="003E540A" w:rsidRPr="00A02D94" w:rsidRDefault="003E540A" w:rsidP="003E540A">
      <w:pPr>
        <w:ind w:firstLine="709"/>
        <w:jc w:val="both"/>
      </w:pPr>
      <w:r w:rsidRPr="00A02D94">
        <w:t>Общепринятым является применение в качестве энергетического критерия оптимизации минимума удельных затрат электроэнергии, т.е. затрат на перекачку 1 т нефти (чаще в стоимос</w:t>
      </w:r>
      <w:r w:rsidRPr="00A02D94">
        <w:t>т</w:t>
      </w:r>
      <w:r w:rsidRPr="00A02D94">
        <w:t xml:space="preserve">ном выражении), за определенный период времени. </w:t>
      </w:r>
    </w:p>
    <w:p w:rsidR="003E540A" w:rsidRPr="00A02D94" w:rsidRDefault="003E540A" w:rsidP="003E540A">
      <w:pPr>
        <w:ind w:firstLine="709"/>
        <w:jc w:val="both"/>
      </w:pPr>
      <w:r w:rsidRPr="00A02D94">
        <w:t>Энергетические критерии оптимизации включают в свой состав экстремум целевой фун</w:t>
      </w:r>
      <w:r w:rsidRPr="00A02D94">
        <w:t>к</w:t>
      </w:r>
      <w:r w:rsidRPr="00A02D94">
        <w:t xml:space="preserve">ции. </w:t>
      </w:r>
      <w:proofErr w:type="gramStart"/>
      <w:r w:rsidRPr="00A02D94">
        <w:t>При ЧРП МН алгоритм оптимизации и вид целевой функции усложняются, по сравнению с нерегулируемыми МН, из-за необходимости учета влияния изменения частоты вращения на вид целевой функции, а также на ряд технологических ограничений, таких как: допустимые давл</w:t>
      </w:r>
      <w:r w:rsidRPr="00A02D94">
        <w:t>е</w:t>
      </w:r>
      <w:r w:rsidRPr="00A02D94">
        <w:t>ния, напоры и подпоры, ограничения по КПД электродвигателей и МН, на допустимые частоты вращения МН и др.</w:t>
      </w:r>
      <w:proofErr w:type="gramEnd"/>
    </w:p>
    <w:p w:rsidR="00D15BB4" w:rsidRDefault="003E540A" w:rsidP="003E540A">
      <w:pPr>
        <w:ind w:firstLine="709"/>
        <w:jc w:val="both"/>
      </w:pPr>
      <w:r w:rsidRPr="00A02D94">
        <w:t>Таким образом, оптимизация режима работы магистрального нефтепровода, целью кот</w:t>
      </w:r>
      <w:r w:rsidRPr="00A02D94">
        <w:t>о</w:t>
      </w:r>
      <w:r w:rsidRPr="00A02D94">
        <w:t>рой является обеспечение заданной производительностью перекачки при соблюдении критерия оптимизации, сводится к разработке алгоритма управления частотами вращения всех МН с ЧРП, иными словами к разработке системы энергосберегающего автоматизированного управления процессом транспортировки в целом.</w:t>
      </w:r>
    </w:p>
    <w:sectPr w:rsidR="00D15BB4" w:rsidSect="003E540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540A"/>
    <w:rsid w:val="0007502A"/>
    <w:rsid w:val="00164619"/>
    <w:rsid w:val="003E540A"/>
    <w:rsid w:val="00453984"/>
    <w:rsid w:val="00BF7752"/>
    <w:rsid w:val="00D15BB4"/>
    <w:rsid w:val="00D4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540A"/>
    <w:pPr>
      <w:keepNext/>
      <w:ind w:left="709"/>
      <w:jc w:val="both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40A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2482</Words>
  <Characters>1415</Characters>
  <Application>Microsoft Office Word</Application>
  <DocSecurity>0</DocSecurity>
  <Lines>11</Lines>
  <Paragraphs>7</Paragraphs>
  <ScaleCrop>false</ScaleCrop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2017-10-25T07:24:00Z</dcterms:created>
  <dcterms:modified xsi:type="dcterms:W3CDTF">2017-10-25T07:25:00Z</dcterms:modified>
</cp:coreProperties>
</file>