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F6" w:rsidRPr="00AB0F78" w:rsidRDefault="00BF17F6" w:rsidP="00BF17F6">
      <w:pPr>
        <w:pStyle w:val="1"/>
        <w:jc w:val="left"/>
      </w:pPr>
      <w:bookmarkStart w:id="0" w:name="_Toc486808454"/>
      <w:r w:rsidRPr="00AB0F78">
        <w:t>Черкашина</w:t>
      </w:r>
      <w:r w:rsidRPr="00C15C05">
        <w:t xml:space="preserve"> </w:t>
      </w:r>
      <w:r w:rsidRPr="00AB0F78">
        <w:t>О</w:t>
      </w:r>
      <w:r w:rsidRPr="00C15C05">
        <w:t>.</w:t>
      </w:r>
      <w:r w:rsidRPr="00AB0F78">
        <w:t>С</w:t>
      </w:r>
      <w:r w:rsidRPr="00C15C05">
        <w:t>.</w:t>
      </w:r>
      <w:r>
        <w:rPr>
          <w:lang w:val="uk-UA"/>
        </w:rPr>
        <w:br/>
      </w:r>
      <w:r w:rsidRPr="00AB0F78">
        <w:t>МЕТОД ОПРЕДЕЛЕНИЯ КАЧЕСТВА ТЕХНОЛОГИЧЕСКОГО ПРОЦЕССА СБОРКИ В МАШИНОСТРОЕНИИ</w:t>
      </w:r>
      <w:bookmarkEnd w:id="0"/>
    </w:p>
    <w:p w:rsidR="00BF17F6" w:rsidRPr="00AB0F78" w:rsidRDefault="00BF17F6" w:rsidP="00BF17F6">
      <w:pPr>
        <w:widowControl w:val="0"/>
        <w:spacing w:line="235" w:lineRule="auto"/>
        <w:ind w:firstLine="709"/>
        <w:jc w:val="both"/>
        <w:rPr>
          <w:i/>
          <w:lang w:val="uk-UA"/>
        </w:rPr>
      </w:pPr>
    </w:p>
    <w:p w:rsidR="00BF17F6" w:rsidRPr="00AB0F78" w:rsidRDefault="00BF17F6" w:rsidP="00BF17F6">
      <w:pPr>
        <w:spacing w:line="235" w:lineRule="auto"/>
        <w:ind w:firstLine="709"/>
        <w:jc w:val="both"/>
      </w:pPr>
      <w:r w:rsidRPr="00AB0F78">
        <w:t>Важной задачей для Украины является выпуск качественной, конкурентоспособной пр</w:t>
      </w:r>
      <w:r w:rsidRPr="00AB0F78">
        <w:t>о</w:t>
      </w:r>
      <w:r w:rsidRPr="00AB0F78">
        <w:t>дукции. Процессом переработки исходного сырья и материалов с целью получения требуемого конечного продукта называют технологическим процессом (ТП) сборки. В последнее время для управления качеством ТП сборки в машиностроении применяют предварительного моделиров</w:t>
      </w:r>
      <w:r w:rsidRPr="00AB0F78">
        <w:t>а</w:t>
      </w:r>
      <w:r w:rsidRPr="00AB0F78">
        <w:t xml:space="preserve">ния с использованием двухпараметрических моделей. Массовые эксперименты показывают [1], что со временем </w:t>
      </w:r>
      <w:r w:rsidRPr="00AB0F78">
        <w:rPr>
          <w:position w:val="-6"/>
        </w:rPr>
        <w:object w:dxaOrig="1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2.75pt" o:ole="">
            <v:imagedata r:id="rId4" o:title=""/>
          </v:shape>
          <o:OLEObject Type="Embed" ProgID="Equation.DSMT4" ShapeID="_x0000_i1025" DrawAspect="Content" ObjectID="_1570435326" r:id="rId5"/>
        </w:object>
      </w:r>
      <w:r w:rsidRPr="00AB0F78">
        <w:t xml:space="preserve"> работы ТП меняется не только среднее и дисперсия, но и форма кривой пло</w:t>
      </w:r>
      <w:r w:rsidRPr="00AB0F78">
        <w:t>т</w:t>
      </w:r>
      <w:r w:rsidRPr="00AB0F78">
        <w:t>ности распределения. Это говорит о том, что распределение показателей качества должно иметь и параметр формы. Для нахождения обобщенного показателя качества трехпараметрической модели целесообразно применить безразмерный показатель качества в виде</w:t>
      </w:r>
    </w:p>
    <w:p w:rsidR="00BF17F6" w:rsidRPr="00AB0F78" w:rsidRDefault="00BF17F6" w:rsidP="00BF17F6">
      <w:pPr>
        <w:spacing w:line="235" w:lineRule="auto"/>
        <w:ind w:firstLine="709"/>
        <w:jc w:val="both"/>
      </w:pPr>
    </w:p>
    <w:p w:rsidR="00BF17F6" w:rsidRPr="00AB0F78" w:rsidRDefault="00BF17F6" w:rsidP="00BF17F6">
      <w:pPr>
        <w:widowControl w:val="0"/>
        <w:spacing w:line="235" w:lineRule="auto"/>
        <w:ind w:firstLine="709"/>
        <w:jc w:val="right"/>
        <w:rPr>
          <w:snapToGrid w:val="0"/>
        </w:rPr>
      </w:pPr>
      <w:r w:rsidRPr="00AB0F78">
        <w:rPr>
          <w:snapToGrid w:val="0"/>
          <w:position w:val="-30"/>
          <w:lang w:val="en-US"/>
        </w:rPr>
        <w:object w:dxaOrig="2700" w:dyaOrig="680">
          <v:shape id="_x0000_i1026" type="#_x0000_t75" style="width:135pt;height:33.75pt" o:ole="">
            <v:imagedata r:id="rId6" o:title=""/>
          </v:shape>
          <o:OLEObject Type="Embed" ProgID="Equation.3" ShapeID="_x0000_i1026" DrawAspect="Content" ObjectID="_1570435327" r:id="rId7"/>
        </w:object>
      </w:r>
      <w:r w:rsidRPr="00AB0F78">
        <w:rPr>
          <w:snapToGrid w:val="0"/>
        </w:rPr>
        <w:t>,</w:t>
      </w:r>
      <w:r w:rsidRPr="00AB0F78">
        <w:rPr>
          <w:snapToGrid w:val="0"/>
        </w:rPr>
        <w:tab/>
      </w:r>
      <w:r w:rsidRPr="00AB0F78">
        <w:rPr>
          <w:snapToGrid w:val="0"/>
        </w:rPr>
        <w:tab/>
      </w:r>
      <w:r w:rsidRPr="00AB0F78">
        <w:rPr>
          <w:snapToGrid w:val="0"/>
        </w:rPr>
        <w:tab/>
      </w:r>
      <w:r w:rsidRPr="00AB0F78">
        <w:rPr>
          <w:snapToGrid w:val="0"/>
        </w:rPr>
        <w:tab/>
      </w:r>
      <w:r w:rsidRPr="00AB0F78">
        <w:rPr>
          <w:snapToGrid w:val="0"/>
        </w:rPr>
        <w:tab/>
        <w:t>(1)</w:t>
      </w:r>
    </w:p>
    <w:p w:rsidR="00BF17F6" w:rsidRPr="00AB0F78" w:rsidRDefault="00BF17F6" w:rsidP="00BF17F6">
      <w:pPr>
        <w:widowControl w:val="0"/>
        <w:spacing w:line="235" w:lineRule="auto"/>
        <w:ind w:firstLine="709"/>
        <w:jc w:val="both"/>
        <w:rPr>
          <w:snapToGrid w:val="0"/>
        </w:rPr>
      </w:pPr>
    </w:p>
    <w:p w:rsidR="00BF17F6" w:rsidRPr="00AB0F78" w:rsidRDefault="00BF17F6" w:rsidP="00BF17F6">
      <w:pPr>
        <w:autoSpaceDE w:val="0"/>
        <w:autoSpaceDN w:val="0"/>
        <w:adjustRightInd w:val="0"/>
        <w:spacing w:line="235" w:lineRule="auto"/>
        <w:jc w:val="both"/>
        <w:rPr>
          <w:snapToGrid w:val="0"/>
        </w:rPr>
      </w:pPr>
      <w:r w:rsidRPr="00AB0F78">
        <w:rPr>
          <w:snapToGrid w:val="0"/>
        </w:rPr>
        <w:t xml:space="preserve">где </w:t>
      </w:r>
      <w:r w:rsidRPr="00AB0F78">
        <w:rPr>
          <w:snapToGrid w:val="0"/>
          <w:position w:val="-12"/>
        </w:rPr>
        <w:object w:dxaOrig="260" w:dyaOrig="380">
          <v:shape id="_x0000_i1027" type="#_x0000_t75" style="width:12.75pt;height:18.75pt" o:ole="">
            <v:imagedata r:id="rId8" o:title=""/>
          </v:shape>
          <o:OLEObject Type="Embed" ProgID="Equation.DSMT4" ShapeID="_x0000_i1027" DrawAspect="Content" ObjectID="_1570435328" r:id="rId9"/>
        </w:object>
      </w:r>
      <w:r w:rsidRPr="00AB0F78">
        <w:rPr>
          <w:snapToGrid w:val="0"/>
        </w:rPr>
        <w:t xml:space="preserve">- </w:t>
      </w:r>
      <w:r w:rsidRPr="00AB0F78">
        <w:rPr>
          <w:snapToGrid w:val="0"/>
          <w:position w:val="-6"/>
        </w:rPr>
        <w:object w:dxaOrig="160" w:dyaOrig="279">
          <v:shape id="_x0000_i1028" type="#_x0000_t75" style="width:8.25pt;height:14.25pt" o:ole="">
            <v:imagedata r:id="rId10" o:title=""/>
          </v:shape>
          <o:OLEObject Type="Embed" ProgID="Equation.DSMT4" ShapeID="_x0000_i1028" DrawAspect="Content" ObjectID="_1570435329" r:id="rId11"/>
        </w:object>
      </w:r>
      <w:r w:rsidRPr="00AB0F78">
        <w:rPr>
          <w:snapToGrid w:val="0"/>
        </w:rPr>
        <w:t>-</w:t>
      </w:r>
      <w:proofErr w:type="spellStart"/>
      <w:r w:rsidRPr="00AB0F78">
        <w:rPr>
          <w:snapToGrid w:val="0"/>
        </w:rPr>
        <w:t>ое</w:t>
      </w:r>
      <w:proofErr w:type="spellEnd"/>
      <w:r w:rsidRPr="00AB0F78">
        <w:rPr>
          <w:snapToGrid w:val="0"/>
        </w:rPr>
        <w:t xml:space="preserve"> значение </w:t>
      </w:r>
      <w:r w:rsidRPr="00AB0F78">
        <w:rPr>
          <w:snapToGrid w:val="0"/>
          <w:position w:val="-10"/>
        </w:rPr>
        <w:object w:dxaOrig="200" w:dyaOrig="300">
          <v:shape id="_x0000_i1029" type="#_x0000_t75" style="width:9.75pt;height:15pt" o:ole="">
            <v:imagedata r:id="rId12" o:title=""/>
          </v:shape>
          <o:OLEObject Type="Embed" ProgID="Equation.3" ShapeID="_x0000_i1029" DrawAspect="Content" ObjectID="_1570435330" r:id="rId13"/>
        </w:object>
      </w:r>
      <w:r w:rsidRPr="00AB0F78">
        <w:rPr>
          <w:snapToGrid w:val="0"/>
        </w:rPr>
        <w:t xml:space="preserve"> показателя качества ТП; </w:t>
      </w:r>
      <w:r w:rsidRPr="00AB0F78">
        <w:rPr>
          <w:snapToGrid w:val="0"/>
          <w:position w:val="-12"/>
        </w:rPr>
        <w:object w:dxaOrig="300" w:dyaOrig="380">
          <v:shape id="_x0000_i1030" type="#_x0000_t75" style="width:15pt;height:18.75pt" o:ole="">
            <v:imagedata r:id="rId14" o:title=""/>
          </v:shape>
          <o:OLEObject Type="Embed" ProgID="Equation.DSMT4" ShapeID="_x0000_i1030" DrawAspect="Content" ObjectID="_1570435331" r:id="rId15"/>
        </w:object>
      </w:r>
      <w:r w:rsidRPr="00AB0F78">
        <w:rPr>
          <w:snapToGrid w:val="0"/>
        </w:rPr>
        <w:t xml:space="preserve"> - середина поля допуска </w:t>
      </w:r>
      <w:r w:rsidRPr="00AB0F78">
        <w:rPr>
          <w:snapToGrid w:val="0"/>
          <w:position w:val="-10"/>
        </w:rPr>
        <w:object w:dxaOrig="200" w:dyaOrig="300">
          <v:shape id="_x0000_i1031" type="#_x0000_t75" style="width:9.75pt;height:15pt" o:ole="">
            <v:imagedata r:id="rId16" o:title=""/>
          </v:shape>
          <o:OLEObject Type="Embed" ProgID="Equation.3" ShapeID="_x0000_i1031" DrawAspect="Content" ObjectID="_1570435332" r:id="rId17"/>
        </w:object>
      </w:r>
      <w:r w:rsidRPr="00AB0F78">
        <w:rPr>
          <w:snapToGrid w:val="0"/>
        </w:rPr>
        <w:t xml:space="preserve"> показателя кач</w:t>
      </w:r>
      <w:r w:rsidRPr="00AB0F78">
        <w:rPr>
          <w:snapToGrid w:val="0"/>
        </w:rPr>
        <w:t>е</w:t>
      </w:r>
      <w:r w:rsidRPr="00AB0F78">
        <w:rPr>
          <w:snapToGrid w:val="0"/>
        </w:rPr>
        <w:t xml:space="preserve">ства ТП; </w:t>
      </w:r>
      <w:r w:rsidRPr="00AB0F78">
        <w:rPr>
          <w:snapToGrid w:val="0"/>
          <w:position w:val="-10"/>
        </w:rPr>
        <w:object w:dxaOrig="900" w:dyaOrig="340">
          <v:shape id="_x0000_i1032" type="#_x0000_t75" style="width:45pt;height:17.25pt" o:ole="">
            <v:imagedata r:id="rId18" o:title=""/>
          </v:shape>
          <o:OLEObject Type="Embed" ProgID="Equation.3" ShapeID="_x0000_i1032" DrawAspect="Content" ObjectID="_1570435333" r:id="rId19"/>
        </w:object>
      </w:r>
      <w:r w:rsidRPr="00AB0F78">
        <w:rPr>
          <w:snapToGrid w:val="0"/>
        </w:rPr>
        <w:t xml:space="preserve"> - верхнее отклонение, </w:t>
      </w:r>
      <w:r w:rsidRPr="00AB0F78">
        <w:rPr>
          <w:snapToGrid w:val="0"/>
          <w:position w:val="-10"/>
        </w:rPr>
        <w:object w:dxaOrig="780" w:dyaOrig="340">
          <v:shape id="_x0000_i1033" type="#_x0000_t75" style="width:39pt;height:17.25pt" o:ole="">
            <v:imagedata r:id="rId20" o:title=""/>
          </v:shape>
          <o:OLEObject Type="Embed" ProgID="Equation.3" ShapeID="_x0000_i1033" DrawAspect="Content" ObjectID="_1570435334" r:id="rId21"/>
        </w:object>
      </w:r>
      <w:r w:rsidRPr="00AB0F78">
        <w:rPr>
          <w:snapToGrid w:val="0"/>
        </w:rPr>
        <w:t xml:space="preserve"> - нижнее отклонение </w:t>
      </w:r>
      <w:r w:rsidRPr="00AB0F78">
        <w:rPr>
          <w:snapToGrid w:val="0"/>
          <w:position w:val="-10"/>
        </w:rPr>
        <w:object w:dxaOrig="200" w:dyaOrig="300">
          <v:shape id="_x0000_i1034" type="#_x0000_t75" style="width:9.75pt;height:15pt" o:ole="">
            <v:imagedata r:id="rId22" o:title=""/>
          </v:shape>
          <o:OLEObject Type="Embed" ProgID="Equation.3" ShapeID="_x0000_i1034" DrawAspect="Content" ObjectID="_1570435335" r:id="rId23"/>
        </w:object>
      </w:r>
      <w:r w:rsidRPr="00AB0F78">
        <w:rPr>
          <w:snapToGrid w:val="0"/>
        </w:rPr>
        <w:t xml:space="preserve"> показателя качества ТП.</w:t>
      </w:r>
    </w:p>
    <w:p w:rsidR="00BF17F6" w:rsidRPr="00AB0F78" w:rsidRDefault="00BF17F6" w:rsidP="00BF17F6">
      <w:pPr>
        <w:widowControl w:val="0"/>
        <w:spacing w:line="235" w:lineRule="auto"/>
        <w:ind w:firstLine="709"/>
        <w:jc w:val="both"/>
      </w:pPr>
      <w:r w:rsidRPr="00AB0F78">
        <w:rPr>
          <w:snapToGrid w:val="0"/>
        </w:rPr>
        <w:t xml:space="preserve">Так как при любом конечном </w:t>
      </w:r>
      <w:r w:rsidRPr="00AB0F78">
        <w:rPr>
          <w:snapToGrid w:val="0"/>
          <w:position w:val="-6"/>
        </w:rPr>
        <w:object w:dxaOrig="139" w:dyaOrig="240">
          <v:shape id="_x0000_i1035" type="#_x0000_t75" style="width:6.75pt;height:12pt" o:ole="">
            <v:imagedata r:id="rId24" o:title=""/>
          </v:shape>
          <o:OLEObject Type="Embed" ProgID="Equation.3" ShapeID="_x0000_i1035" DrawAspect="Content" ObjectID="_1570435336" r:id="rId25"/>
        </w:object>
      </w:r>
      <w:r w:rsidRPr="00AB0F78">
        <w:rPr>
          <w:snapToGrid w:val="0"/>
        </w:rPr>
        <w:t xml:space="preserve"> величины </w:t>
      </w:r>
      <w:r w:rsidRPr="00AB0F78">
        <w:rPr>
          <w:snapToGrid w:val="0"/>
          <w:position w:val="-14"/>
        </w:rPr>
        <w:object w:dxaOrig="460" w:dyaOrig="380">
          <v:shape id="_x0000_i1036" type="#_x0000_t75" style="width:23.25pt;height:18.75pt" o:ole="">
            <v:imagedata r:id="rId26" o:title=""/>
          </v:shape>
          <o:OLEObject Type="Embed" ProgID="Equation.3" ShapeID="_x0000_i1036" DrawAspect="Content" ObjectID="_1570435337" r:id="rId27"/>
        </w:object>
      </w:r>
      <w:r w:rsidRPr="00AB0F78">
        <w:rPr>
          <w:snapToGrid w:val="0"/>
        </w:rPr>
        <w:t xml:space="preserve"> физически ограничены как "сверху", так и "снизу", то безразмерная величина </w:t>
      </w:r>
      <w:r w:rsidRPr="00AB0F78">
        <w:rPr>
          <w:snapToGrid w:val="0"/>
          <w:position w:val="-14"/>
        </w:rPr>
        <w:object w:dxaOrig="460" w:dyaOrig="380">
          <v:shape id="_x0000_i1037" type="#_x0000_t75" style="width:23.25pt;height:18.75pt" o:ole="">
            <v:imagedata r:id="rId28" o:title=""/>
          </v:shape>
          <o:OLEObject Type="Embed" ProgID="Equation.3" ShapeID="_x0000_i1037" DrawAspect="Content" ObjectID="_1570435338" r:id="rId29"/>
        </w:object>
      </w:r>
      <w:r w:rsidRPr="00AB0F78">
        <w:rPr>
          <w:snapToGrid w:val="0"/>
        </w:rPr>
        <w:t xml:space="preserve"> имеет нижний </w:t>
      </w:r>
      <w:r w:rsidRPr="00AB0F78">
        <w:rPr>
          <w:snapToGrid w:val="0"/>
          <w:position w:val="-14"/>
        </w:rPr>
        <w:object w:dxaOrig="540" w:dyaOrig="380">
          <v:shape id="_x0000_i1038" type="#_x0000_t75" style="width:27pt;height:18.75pt" o:ole="">
            <v:imagedata r:id="rId30" o:title=""/>
          </v:shape>
          <o:OLEObject Type="Embed" ProgID="Equation.3" ShapeID="_x0000_i1038" DrawAspect="Content" ObjectID="_1570435339" r:id="rId31"/>
        </w:object>
      </w:r>
      <w:r w:rsidRPr="00AB0F78">
        <w:rPr>
          <w:snapToGrid w:val="0"/>
        </w:rPr>
        <w:t xml:space="preserve"> и верхний пороги </w:t>
      </w:r>
      <w:r w:rsidRPr="00AB0F78">
        <w:rPr>
          <w:snapToGrid w:val="0"/>
          <w:position w:val="-14"/>
        </w:rPr>
        <w:object w:dxaOrig="499" w:dyaOrig="380">
          <v:shape id="_x0000_i1039" type="#_x0000_t75" style="width:24.75pt;height:18.75pt" o:ole="">
            <v:imagedata r:id="rId32" o:title=""/>
          </v:shape>
          <o:OLEObject Type="Embed" ProgID="Equation.3" ShapeID="_x0000_i1039" DrawAspect="Content" ObjectID="_1570435340" r:id="rId33"/>
        </w:object>
      </w:r>
      <w:r w:rsidRPr="00AB0F78">
        <w:rPr>
          <w:snapToGrid w:val="0"/>
        </w:rPr>
        <w:t xml:space="preserve"> значений </w:t>
      </w:r>
      <w:r w:rsidRPr="00AB0F78">
        <w:rPr>
          <w:snapToGrid w:val="0"/>
          <w:position w:val="-14"/>
        </w:rPr>
        <w:object w:dxaOrig="460" w:dyaOrig="380">
          <v:shape id="_x0000_i1040" type="#_x0000_t75" style="width:23.25pt;height:18.75pt" o:ole="">
            <v:imagedata r:id="rId28" o:title=""/>
          </v:shape>
          <o:OLEObject Type="Embed" ProgID="Equation.3" ShapeID="_x0000_i1040" DrawAspect="Content" ObjectID="_1570435341" r:id="rId34"/>
        </w:object>
      </w:r>
      <w:r w:rsidRPr="00AB0F78">
        <w:rPr>
          <w:snapToGrid w:val="0"/>
        </w:rPr>
        <w:t xml:space="preserve">, которые конечны. Причем всегда </w:t>
      </w:r>
      <w:r w:rsidRPr="00AB0F78">
        <w:rPr>
          <w:snapToGrid w:val="0"/>
          <w:position w:val="-14"/>
        </w:rPr>
        <w:object w:dxaOrig="540" w:dyaOrig="380">
          <v:shape id="_x0000_i1041" type="#_x0000_t75" style="width:27pt;height:18.75pt" o:ole="">
            <v:imagedata r:id="rId30" o:title=""/>
          </v:shape>
          <o:OLEObject Type="Embed" ProgID="Equation.3" ShapeID="_x0000_i1041" DrawAspect="Content" ObjectID="_1570435342" r:id="rId35"/>
        </w:object>
      </w:r>
      <w:r w:rsidRPr="00AB0F78">
        <w:rPr>
          <w:snapToGrid w:val="0"/>
        </w:rPr>
        <w:t>&lt;</w:t>
      </w:r>
      <w:r w:rsidRPr="00AB0F78">
        <w:rPr>
          <w:snapToGrid w:val="0"/>
          <w:position w:val="-14"/>
        </w:rPr>
        <w:object w:dxaOrig="499" w:dyaOrig="380">
          <v:shape id="_x0000_i1042" type="#_x0000_t75" style="width:24.75pt;height:18.75pt" o:ole="">
            <v:imagedata r:id="rId32" o:title=""/>
          </v:shape>
          <o:OLEObject Type="Embed" ProgID="Equation.3" ShapeID="_x0000_i1042" DrawAspect="Content" ObjectID="_1570435343" r:id="rId36"/>
        </w:object>
      </w:r>
      <w:r w:rsidRPr="00AB0F78">
        <w:rPr>
          <w:snapToGrid w:val="0"/>
        </w:rPr>
        <w:t xml:space="preserve">. Поэтому моменты </w:t>
      </w:r>
      <w:r w:rsidRPr="00AB0F78">
        <w:rPr>
          <w:snapToGrid w:val="0"/>
          <w:position w:val="-14"/>
        </w:rPr>
        <w:object w:dxaOrig="260" w:dyaOrig="380">
          <v:shape id="_x0000_i1043" type="#_x0000_t75" style="width:12.75pt;height:18.75pt" o:ole="">
            <v:imagedata r:id="rId37" o:title=""/>
          </v:shape>
          <o:OLEObject Type="Embed" ProgID="Equation.3" ShapeID="_x0000_i1043" DrawAspect="Content" ObjectID="_1570435344" r:id="rId38"/>
        </w:object>
      </w:r>
      <w:r w:rsidRPr="00AB0F78">
        <w:rPr>
          <w:snapToGrid w:val="0"/>
        </w:rPr>
        <w:t xml:space="preserve"> и </w:t>
      </w:r>
      <w:r w:rsidRPr="00AB0F78">
        <w:rPr>
          <w:snapToGrid w:val="0"/>
          <w:position w:val="-14"/>
        </w:rPr>
        <w:object w:dxaOrig="300" w:dyaOrig="380">
          <v:shape id="_x0000_i1044" type="#_x0000_t75" style="width:15pt;height:18.75pt" o:ole="">
            <v:imagedata r:id="rId39" o:title=""/>
          </v:shape>
          <o:OLEObject Type="Embed" ProgID="Equation.3" ShapeID="_x0000_i1044" DrawAspect="Content" ObjectID="_1570435345" r:id="rId40"/>
        </w:object>
      </w:r>
      <w:r w:rsidRPr="00AB0F78">
        <w:rPr>
          <w:snapToGrid w:val="0"/>
        </w:rPr>
        <w:t xml:space="preserve"> отказа </w:t>
      </w:r>
      <w:proofErr w:type="gramStart"/>
      <w:r>
        <w:rPr>
          <w:noProof/>
          <w:position w:val="-10"/>
          <w:lang w:val="uk-UA" w:eastAsia="uk-UA"/>
        </w:rPr>
        <w:drawing>
          <wp:inline distT="0" distB="0" distL="0" distR="0">
            <wp:extent cx="123825" cy="190500"/>
            <wp:effectExtent l="19050" t="0" r="9525" b="0"/>
            <wp:docPr id="2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F78">
        <w:rPr>
          <w:snapToGrid w:val="0"/>
        </w:rPr>
        <w:t>-</w:t>
      </w:r>
      <w:proofErr w:type="gramEnd"/>
      <w:r w:rsidRPr="00AB0F78">
        <w:rPr>
          <w:snapToGrid w:val="0"/>
        </w:rPr>
        <w:t>ого пок</w:t>
      </w:r>
      <w:r w:rsidRPr="00AB0F78">
        <w:rPr>
          <w:snapToGrid w:val="0"/>
        </w:rPr>
        <w:t>а</w:t>
      </w:r>
      <w:r w:rsidRPr="00AB0F78">
        <w:rPr>
          <w:snapToGrid w:val="0"/>
        </w:rPr>
        <w:t xml:space="preserve">зателя системы по качеству определяется из решения уравнений </w:t>
      </w:r>
      <w:r w:rsidRPr="00AB0F78">
        <w:rPr>
          <w:snapToGrid w:val="0"/>
          <w:position w:val="-14"/>
        </w:rPr>
        <w:object w:dxaOrig="1020" w:dyaOrig="380">
          <v:shape id="_x0000_i1046" type="#_x0000_t75" style="width:51pt;height:18.75pt" o:ole="">
            <v:imagedata r:id="rId42" o:title=""/>
          </v:shape>
          <o:OLEObject Type="Embed" ProgID="Equation.3" ShapeID="_x0000_i1046" DrawAspect="Content" ObjectID="_1570435346" r:id="rId43"/>
        </w:object>
      </w:r>
      <w:r w:rsidRPr="00AB0F78">
        <w:rPr>
          <w:snapToGrid w:val="0"/>
        </w:rPr>
        <w:t xml:space="preserve">  и  </w:t>
      </w:r>
      <w:r w:rsidRPr="00AB0F78">
        <w:rPr>
          <w:snapToGrid w:val="0"/>
          <w:position w:val="-14"/>
        </w:rPr>
        <w:object w:dxaOrig="820" w:dyaOrig="380">
          <v:shape id="_x0000_i1047" type="#_x0000_t75" style="width:41.25pt;height:18.75pt" o:ole="">
            <v:imagedata r:id="rId44" o:title=""/>
          </v:shape>
          <o:OLEObject Type="Embed" ProgID="Equation.3" ShapeID="_x0000_i1047" DrawAspect="Content" ObjectID="_1570435347" r:id="rId45"/>
        </w:object>
      </w:r>
      <w:r w:rsidRPr="00AB0F78">
        <w:rPr>
          <w:snapToGrid w:val="0"/>
        </w:rPr>
        <w:t xml:space="preserve">, а качество этого показателя по времени характеризуется величиной </w:t>
      </w:r>
      <w:r w:rsidRPr="00AB0F78">
        <w:rPr>
          <w:snapToGrid w:val="0"/>
          <w:position w:val="-14"/>
        </w:rPr>
        <w:object w:dxaOrig="1560" w:dyaOrig="380">
          <v:shape id="_x0000_i1048" type="#_x0000_t75" style="width:78pt;height:18.75pt" o:ole="">
            <v:imagedata r:id="rId46" o:title=""/>
          </v:shape>
          <o:OLEObject Type="Embed" ProgID="Equation.3" ShapeID="_x0000_i1048" DrawAspect="Content" ObjectID="_1570435348" r:id="rId47"/>
        </w:object>
      </w:r>
      <w:r w:rsidRPr="00AB0F78">
        <w:rPr>
          <w:snapToGrid w:val="0"/>
        </w:rPr>
        <w:t>.</w:t>
      </w:r>
    </w:p>
    <w:p w:rsidR="00BF17F6" w:rsidRPr="00AB0F78" w:rsidRDefault="00BF17F6" w:rsidP="00BF17F6">
      <w:pPr>
        <w:spacing w:line="235" w:lineRule="auto"/>
        <w:ind w:firstLine="709"/>
        <w:jc w:val="both"/>
      </w:pPr>
      <w:r w:rsidRPr="00AB0F78">
        <w:t xml:space="preserve">В работе [1] построены две модели безразмерного показателя качества </w:t>
      </w:r>
      <w:r w:rsidRPr="00AB0F78">
        <w:rPr>
          <w:snapToGrid w:val="0"/>
          <w:position w:val="-4"/>
        </w:rPr>
        <w:object w:dxaOrig="260" w:dyaOrig="279">
          <v:shape id="_x0000_i1049" type="#_x0000_t75" style="width:12.75pt;height:14.25pt" o:ole="">
            <v:imagedata r:id="rId48" o:title=""/>
          </v:shape>
          <o:OLEObject Type="Embed" ProgID="Equation.DSMT4" ShapeID="_x0000_i1049" DrawAspect="Content" ObjectID="_1570435349" r:id="rId49"/>
        </w:object>
      </w:r>
      <w:r w:rsidRPr="00AB0F78">
        <w:rPr>
          <w:snapToGrid w:val="0"/>
          <w:position w:val="-4"/>
        </w:rPr>
        <w:t xml:space="preserve"> </w:t>
      </w:r>
      <w:r w:rsidRPr="00AB0F78">
        <w:t xml:space="preserve">с функциями плотности в любой момент времени </w:t>
      </w:r>
      <w:r w:rsidRPr="00AB0F78">
        <w:rPr>
          <w:position w:val="-6"/>
        </w:rPr>
        <w:object w:dxaOrig="139" w:dyaOrig="240">
          <v:shape id="_x0000_i1050" type="#_x0000_t75" style="width:6.75pt;height:12pt" o:ole="">
            <v:imagedata r:id="rId50" o:title=""/>
          </v:shape>
          <o:OLEObject Type="Embed" ProgID="Equation.3" ShapeID="_x0000_i1050" DrawAspect="Content" ObjectID="_1570435350" r:id="rId51"/>
        </w:object>
      </w:r>
      <w:r w:rsidRPr="00AB0F78">
        <w:t>, а в работе [2] найдены числовые характеристики и оценки параметров этих моделей. Результаты представлены в таблице. На основании полученных данных, предлагается метод определения качества технологических процессов в машиностроении, который заключается в следующем:</w:t>
      </w:r>
    </w:p>
    <w:p w:rsidR="00BF17F6" w:rsidRPr="00AB0F78" w:rsidRDefault="00BF17F6" w:rsidP="00BF17F6">
      <w:pPr>
        <w:spacing w:line="235" w:lineRule="auto"/>
        <w:ind w:firstLine="709"/>
        <w:jc w:val="both"/>
        <w:rPr>
          <w:snapToGrid w:val="0"/>
        </w:rPr>
      </w:pPr>
      <w:r w:rsidRPr="00AB0F78">
        <w:rPr>
          <w:snapToGrid w:val="0"/>
        </w:rPr>
        <w:t xml:space="preserve">1. По результатам измерений объемом </w:t>
      </w:r>
      <w:r w:rsidRPr="00AB0F78">
        <w:rPr>
          <w:snapToGrid w:val="0"/>
          <w:position w:val="-6"/>
        </w:rPr>
        <w:object w:dxaOrig="560" w:dyaOrig="279">
          <v:shape id="_x0000_i1051" type="#_x0000_t75" style="width:27.75pt;height:14.25pt" o:ole="">
            <v:imagedata r:id="rId52" o:title=""/>
          </v:shape>
          <o:OLEObject Type="Embed" ProgID="Equation.3" ShapeID="_x0000_i1051" DrawAspect="Content" ObjectID="_1570435351" r:id="rId53"/>
        </w:object>
      </w:r>
      <w:r w:rsidRPr="00AB0F78">
        <w:rPr>
          <w:snapToGrid w:val="0"/>
        </w:rPr>
        <w:t xml:space="preserve"> каждого из контролируемых </w:t>
      </w:r>
      <w:r w:rsidRPr="00AB0F78">
        <w:rPr>
          <w:snapToGrid w:val="0"/>
          <w:position w:val="-12"/>
        </w:rPr>
        <w:object w:dxaOrig="220" w:dyaOrig="340">
          <v:shape id="_x0000_i1052" type="#_x0000_t75" style="width:11.25pt;height:17.25pt" o:ole="">
            <v:imagedata r:id="rId54" o:title=""/>
          </v:shape>
          <o:OLEObject Type="Embed" ProgID="Equation.DSMT4" ShapeID="_x0000_i1052" DrawAspect="Content" ObjectID="_1570435352" r:id="rId55"/>
        </w:object>
      </w:r>
      <w:r w:rsidRPr="00AB0F78">
        <w:rPr>
          <w:snapToGrid w:val="0"/>
        </w:rPr>
        <w:t>-</w:t>
      </w:r>
      <w:proofErr w:type="spellStart"/>
      <w:r w:rsidRPr="00AB0F78">
        <w:rPr>
          <w:snapToGrid w:val="0"/>
        </w:rPr>
        <w:t>тых</w:t>
      </w:r>
      <w:proofErr w:type="spellEnd"/>
      <w:r w:rsidRPr="00AB0F78">
        <w:rPr>
          <w:snapToGrid w:val="0"/>
        </w:rPr>
        <w:t xml:space="preserve"> параме</w:t>
      </w:r>
      <w:r w:rsidRPr="00AB0F78">
        <w:rPr>
          <w:snapToGrid w:val="0"/>
        </w:rPr>
        <w:t>т</w:t>
      </w:r>
      <w:r w:rsidRPr="00AB0F78">
        <w:rPr>
          <w:snapToGrid w:val="0"/>
        </w:rPr>
        <w:t xml:space="preserve">ров </w:t>
      </w:r>
      <w:r w:rsidRPr="00AB0F78">
        <w:rPr>
          <w:snapToGrid w:val="0"/>
          <w:position w:val="-6"/>
          <w:lang w:val="en-US"/>
        </w:rPr>
        <w:object w:dxaOrig="220" w:dyaOrig="240">
          <v:shape id="_x0000_i1053" type="#_x0000_t75" style="width:11.25pt;height:12pt" o:ole="">
            <v:imagedata r:id="rId56" o:title=""/>
          </v:shape>
          <o:OLEObject Type="Embed" ProgID="Equation.DSMT4" ShapeID="_x0000_i1053" DrawAspect="Content" ObjectID="_1570435353" r:id="rId57"/>
        </w:object>
      </w:r>
      <w:r w:rsidRPr="00AB0F78">
        <w:rPr>
          <w:snapToGrid w:val="0"/>
        </w:rPr>
        <w:t xml:space="preserve"> ТП в каждом временном сечении </w:t>
      </w:r>
      <w:r w:rsidRPr="00AB0F78">
        <w:rPr>
          <w:snapToGrid w:val="0"/>
          <w:position w:val="-6"/>
        </w:rPr>
        <w:object w:dxaOrig="139" w:dyaOrig="240">
          <v:shape id="_x0000_i1054" type="#_x0000_t75" style="width:6.75pt;height:12pt" o:ole="">
            <v:imagedata r:id="rId58" o:title=""/>
          </v:shape>
          <o:OLEObject Type="Embed" ProgID="Equation.3" ShapeID="_x0000_i1054" DrawAspect="Content" ObjectID="_1570435354" r:id="rId59"/>
        </w:object>
      </w:r>
      <w:r w:rsidRPr="00AB0F78">
        <w:rPr>
          <w:snapToGrid w:val="0"/>
        </w:rPr>
        <w:t xml:space="preserve">, по (1) определяются соответствующие безразмерные параметры </w:t>
      </w:r>
      <w:r w:rsidRPr="00AB0F78">
        <w:rPr>
          <w:snapToGrid w:val="0"/>
          <w:position w:val="-4"/>
        </w:rPr>
        <w:object w:dxaOrig="260" w:dyaOrig="279">
          <v:shape id="_x0000_i1055" type="#_x0000_t75" style="width:12.75pt;height:14.25pt" o:ole="">
            <v:imagedata r:id="rId48" o:title=""/>
          </v:shape>
          <o:OLEObject Type="Embed" ProgID="Equation.DSMT4" ShapeID="_x0000_i1055" DrawAspect="Content" ObjectID="_1570435355" r:id="rId60"/>
        </w:object>
      </w:r>
      <w:r w:rsidRPr="00AB0F78">
        <w:rPr>
          <w:snapToGrid w:val="0"/>
        </w:rPr>
        <w:t xml:space="preserve"> и далее из них составляются </w:t>
      </w:r>
      <w:r w:rsidRPr="00AB0F78">
        <w:t>вариационные</w:t>
      </w:r>
      <w:r w:rsidRPr="00AB0F78">
        <w:rPr>
          <w:snapToGrid w:val="0"/>
        </w:rPr>
        <w:t xml:space="preserve"> ряды </w:t>
      </w:r>
      <w:r w:rsidRPr="00AB0F78">
        <w:rPr>
          <w:snapToGrid w:val="0"/>
          <w:position w:val="-12"/>
        </w:rPr>
        <w:object w:dxaOrig="1140" w:dyaOrig="360">
          <v:shape id="_x0000_i1056" type="#_x0000_t75" style="width:57pt;height:18pt" o:ole="">
            <v:imagedata r:id="rId61" o:title=""/>
          </v:shape>
          <o:OLEObject Type="Embed" ProgID="Equation.3" ShapeID="_x0000_i1056" DrawAspect="Content" ObjectID="_1570435356" r:id="rId62"/>
        </w:object>
      </w:r>
      <w:r w:rsidRPr="00AB0F78">
        <w:rPr>
          <w:snapToGrid w:val="0"/>
        </w:rPr>
        <w:t xml:space="preserve"> (порядковые статист</w:t>
      </w:r>
      <w:r w:rsidRPr="00AB0F78">
        <w:rPr>
          <w:snapToGrid w:val="0"/>
        </w:rPr>
        <w:t>и</w:t>
      </w:r>
      <w:r w:rsidRPr="00AB0F78">
        <w:rPr>
          <w:snapToGrid w:val="0"/>
        </w:rPr>
        <w:t>ки).</w:t>
      </w:r>
    </w:p>
    <w:p w:rsidR="00BF17F6" w:rsidRPr="00AB0F78" w:rsidRDefault="00BF17F6" w:rsidP="00BF17F6">
      <w:pPr>
        <w:spacing w:line="235" w:lineRule="auto"/>
        <w:ind w:firstLine="709"/>
        <w:jc w:val="both"/>
        <w:rPr>
          <w:snapToGrid w:val="0"/>
        </w:rPr>
      </w:pPr>
      <w:r w:rsidRPr="00AB0F78">
        <w:rPr>
          <w:snapToGrid w:val="0"/>
        </w:rPr>
        <w:t xml:space="preserve">2. По </w:t>
      </w:r>
      <w:r w:rsidRPr="00AB0F78">
        <w:t>предложенным</w:t>
      </w:r>
      <w:r w:rsidRPr="00AB0F78">
        <w:rPr>
          <w:snapToGrid w:val="0"/>
        </w:rPr>
        <w:t xml:space="preserve"> формулам для моделей в каждом временном сечении </w:t>
      </w:r>
      <w:r w:rsidRPr="00AB0F78">
        <w:rPr>
          <w:snapToGrid w:val="0"/>
          <w:position w:val="-6"/>
        </w:rPr>
        <w:object w:dxaOrig="139" w:dyaOrig="240">
          <v:shape id="_x0000_i1057" type="#_x0000_t75" style="width:6.75pt;height:12pt" o:ole="">
            <v:imagedata r:id="rId58" o:title=""/>
          </v:shape>
          <o:OLEObject Type="Embed" ProgID="Equation.3" ShapeID="_x0000_i1057" DrawAspect="Content" ObjectID="_1570435357" r:id="rId63"/>
        </w:object>
      </w:r>
      <w:r w:rsidRPr="00AB0F78">
        <w:rPr>
          <w:snapToGrid w:val="0"/>
        </w:rPr>
        <w:t xml:space="preserve"> рассчитываю</w:t>
      </w:r>
      <w:r w:rsidRPr="00AB0F78">
        <w:rPr>
          <w:snapToGrid w:val="0"/>
        </w:rPr>
        <w:t>т</w:t>
      </w:r>
      <w:r w:rsidRPr="00AB0F78">
        <w:rPr>
          <w:snapToGrid w:val="0"/>
        </w:rPr>
        <w:t>ся нижние и верхние пороги безразмерного параметра.</w:t>
      </w:r>
    </w:p>
    <w:p w:rsidR="00BF17F6" w:rsidRPr="00AB0F78" w:rsidRDefault="00BF17F6" w:rsidP="00BF17F6">
      <w:pPr>
        <w:widowControl w:val="0"/>
        <w:spacing w:line="235" w:lineRule="auto"/>
        <w:ind w:firstLine="709"/>
        <w:jc w:val="both"/>
        <w:rPr>
          <w:snapToGrid w:val="0"/>
        </w:rPr>
      </w:pPr>
      <w:r w:rsidRPr="00AB0F78">
        <w:rPr>
          <w:snapToGrid w:val="0"/>
        </w:rPr>
        <w:t>3. Как только один из четырёх порогов по абсолютной величине, станет больше единицы, процесс расчёта прекращается.</w:t>
      </w:r>
    </w:p>
    <w:p w:rsidR="00BF17F6" w:rsidRPr="00AB0F78" w:rsidRDefault="00BF17F6" w:rsidP="00BF17F6">
      <w:pPr>
        <w:widowControl w:val="0"/>
        <w:spacing w:line="235" w:lineRule="auto"/>
        <w:ind w:firstLine="709"/>
        <w:jc w:val="both"/>
        <w:rPr>
          <w:snapToGrid w:val="0"/>
        </w:rPr>
      </w:pPr>
      <w:r w:rsidRPr="00AB0F78">
        <w:rPr>
          <w:snapToGrid w:val="0"/>
        </w:rPr>
        <w:t xml:space="preserve">4. Порог, который по абсолютной величине, стал больше единицы, строим во временных сечениях </w:t>
      </w:r>
      <w:r w:rsidRPr="00AB0F78">
        <w:rPr>
          <w:snapToGrid w:val="0"/>
          <w:position w:val="-6"/>
        </w:rPr>
        <w:object w:dxaOrig="139" w:dyaOrig="240">
          <v:shape id="_x0000_i1058" type="#_x0000_t75" style="width:6.75pt;height:12pt" o:ole="">
            <v:imagedata r:id="rId58" o:title=""/>
          </v:shape>
          <o:OLEObject Type="Embed" ProgID="Equation.3" ShapeID="_x0000_i1058" DrawAspect="Content" ObjectID="_1570435358" r:id="rId64"/>
        </w:object>
      </w:r>
      <w:r w:rsidRPr="00AB0F78">
        <w:rPr>
          <w:snapToGrid w:val="0"/>
        </w:rPr>
        <w:t xml:space="preserve"> интерполяционный многочлен.</w:t>
      </w:r>
    </w:p>
    <w:p w:rsidR="00BF17F6" w:rsidRPr="00AB0F78" w:rsidRDefault="00BF17F6" w:rsidP="00BF17F6">
      <w:pPr>
        <w:widowControl w:val="0"/>
        <w:spacing w:line="235" w:lineRule="auto"/>
        <w:ind w:firstLine="709"/>
        <w:jc w:val="both"/>
        <w:rPr>
          <w:snapToGrid w:val="0"/>
        </w:rPr>
      </w:pPr>
      <w:r w:rsidRPr="00AB0F78">
        <w:rPr>
          <w:snapToGrid w:val="0"/>
        </w:rPr>
        <w:t xml:space="preserve">5. Приравнивая данный многочлен к единице или минус единицы в зависимости от знака порога находим то значение времени </w:t>
      </w:r>
      <w:r w:rsidRPr="00AB0F78">
        <w:rPr>
          <w:snapToGrid w:val="0"/>
          <w:position w:val="-14"/>
        </w:rPr>
        <w:object w:dxaOrig="260" w:dyaOrig="380">
          <v:shape id="_x0000_i1059" type="#_x0000_t75" style="width:12.75pt;height:18.75pt" o:ole="">
            <v:imagedata r:id="rId65" o:title=""/>
          </v:shape>
          <o:OLEObject Type="Embed" ProgID="Equation.3" ShapeID="_x0000_i1059" DrawAspect="Content" ObjectID="_1570435359" r:id="rId66"/>
        </w:object>
      </w:r>
      <w:r w:rsidRPr="00AB0F78">
        <w:rPr>
          <w:snapToGrid w:val="0"/>
        </w:rPr>
        <w:t xml:space="preserve">, которое характеризует </w:t>
      </w:r>
      <w:r w:rsidRPr="00AB0F78">
        <w:rPr>
          <w:snapToGrid w:val="0"/>
          <w:position w:val="-10"/>
        </w:rPr>
        <w:object w:dxaOrig="200" w:dyaOrig="300">
          <v:shape id="_x0000_i1060" type="#_x0000_t75" style="width:9.75pt;height:15pt" o:ole="">
            <v:imagedata r:id="rId67" o:title=""/>
          </v:shape>
          <o:OLEObject Type="Embed" ProgID="Equation.3" ShapeID="_x0000_i1060" DrawAspect="Content" ObjectID="_1570435360" r:id="rId68"/>
        </w:object>
      </w:r>
      <w:r w:rsidRPr="00AB0F78">
        <w:rPr>
          <w:snapToGrid w:val="0"/>
        </w:rPr>
        <w:t>-</w:t>
      </w:r>
      <w:proofErr w:type="spellStart"/>
      <w:r w:rsidRPr="00AB0F78">
        <w:rPr>
          <w:snapToGrid w:val="0"/>
        </w:rPr>
        <w:t>ый</w:t>
      </w:r>
      <w:proofErr w:type="spellEnd"/>
      <w:r w:rsidRPr="00AB0F78">
        <w:rPr>
          <w:snapToGrid w:val="0"/>
        </w:rPr>
        <w:t xml:space="preserve"> показатель качества.</w:t>
      </w:r>
    </w:p>
    <w:p w:rsidR="00BF17F6" w:rsidRPr="00AB0F78" w:rsidRDefault="00BF17F6" w:rsidP="00BF17F6">
      <w:pPr>
        <w:widowControl w:val="0"/>
        <w:spacing w:line="235" w:lineRule="auto"/>
        <w:ind w:firstLine="709"/>
        <w:jc w:val="both"/>
        <w:rPr>
          <w:snapToGrid w:val="0"/>
        </w:rPr>
      </w:pPr>
      <w:r w:rsidRPr="00AB0F78">
        <w:rPr>
          <w:snapToGrid w:val="0"/>
        </w:rPr>
        <w:t xml:space="preserve">6. Найдя все </w:t>
      </w:r>
      <w:r w:rsidRPr="00AB0F78">
        <w:rPr>
          <w:snapToGrid w:val="0"/>
          <w:position w:val="-14"/>
        </w:rPr>
        <w:object w:dxaOrig="260" w:dyaOrig="380">
          <v:shape id="_x0000_i1061" type="#_x0000_t75" style="width:12.75pt;height:18.75pt" o:ole="">
            <v:imagedata r:id="rId69" o:title=""/>
          </v:shape>
          <o:OLEObject Type="Embed" ProgID="Equation.3" ShapeID="_x0000_i1061" DrawAspect="Content" ObjectID="_1570435361" r:id="rId70"/>
        </w:object>
      </w:r>
      <w:r w:rsidRPr="00AB0F78">
        <w:rPr>
          <w:snapToGrid w:val="0"/>
        </w:rPr>
        <w:t xml:space="preserve">, определяем из них наименьшее, которое характеризует качество всего ТП. </w:t>
      </w:r>
    </w:p>
    <w:p w:rsidR="00BF17F6" w:rsidRPr="00AB0F78" w:rsidRDefault="00BF17F6" w:rsidP="00BF17F6">
      <w:pPr>
        <w:widowControl w:val="0"/>
        <w:spacing w:line="235" w:lineRule="auto"/>
        <w:ind w:firstLine="709"/>
        <w:jc w:val="both"/>
        <w:rPr>
          <w:b/>
          <w:i/>
        </w:rPr>
      </w:pPr>
      <w:r w:rsidRPr="00AB0F78">
        <w:rPr>
          <w:b/>
          <w:i/>
          <w:snapToGrid w:val="0"/>
        </w:rPr>
        <w:t xml:space="preserve">Таблица. </w:t>
      </w:r>
      <w:r w:rsidRPr="00AB0F78">
        <w:rPr>
          <w:b/>
          <w:i/>
        </w:rPr>
        <w:t>Числовые характеристики и оценки параметров моделей безразмерного пок</w:t>
      </w:r>
      <w:r w:rsidRPr="00AB0F78">
        <w:rPr>
          <w:b/>
          <w:i/>
        </w:rPr>
        <w:t>а</w:t>
      </w:r>
      <w:r w:rsidRPr="00AB0F78">
        <w:rPr>
          <w:b/>
          <w:i/>
        </w:rPr>
        <w:t>зателя качества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0"/>
        <w:gridCol w:w="3696"/>
        <w:gridCol w:w="3816"/>
      </w:tblGrid>
      <w:tr w:rsidR="00BF17F6" w:rsidRPr="00AB0F78" w:rsidTr="006F4D4A">
        <w:tc>
          <w:tcPr>
            <w:tcW w:w="3396" w:type="dxa"/>
          </w:tcPr>
          <w:p w:rsidR="00BF17F6" w:rsidRPr="00BC0F7A" w:rsidRDefault="00BF17F6" w:rsidP="006F4D4A">
            <w:pPr>
              <w:widowControl w:val="0"/>
              <w:spacing w:after="120" w:line="235" w:lineRule="auto"/>
              <w:rPr>
                <w:snapToGrid w:val="0"/>
              </w:rPr>
            </w:pPr>
            <w:r w:rsidRPr="00BC0F7A">
              <w:rPr>
                <w:snapToGrid w:val="0"/>
              </w:rPr>
              <w:lastRenderedPageBreak/>
              <w:t>Модели безразмерного показателя качества</w:t>
            </w:r>
          </w:p>
        </w:tc>
        <w:tc>
          <w:tcPr>
            <w:tcW w:w="3396" w:type="dxa"/>
          </w:tcPr>
          <w:p w:rsidR="00BF17F6" w:rsidRPr="00BC0F7A" w:rsidRDefault="00BF17F6" w:rsidP="006F4D4A">
            <w:pPr>
              <w:widowControl w:val="0"/>
              <w:spacing w:after="120" w:line="235" w:lineRule="auto"/>
              <w:rPr>
                <w:snapToGrid w:val="0"/>
              </w:rPr>
            </w:pPr>
            <w:r w:rsidRPr="00BC0F7A">
              <w:rPr>
                <w:snapToGrid w:val="0"/>
                <w:position w:val="-30"/>
              </w:rPr>
              <w:object w:dxaOrig="3480" w:dyaOrig="680">
                <v:shape id="_x0000_i1062" type="#_x0000_t75" style="width:174pt;height:33.75pt" o:ole="">
                  <v:imagedata r:id="rId71" o:title=""/>
                </v:shape>
                <o:OLEObject Type="Embed" ProgID="Equation.3" ShapeID="_x0000_i1062" DrawAspect="Content" ObjectID="_1570435362" r:id="rId72"/>
              </w:object>
            </w:r>
          </w:p>
        </w:tc>
        <w:tc>
          <w:tcPr>
            <w:tcW w:w="3396" w:type="dxa"/>
          </w:tcPr>
          <w:p w:rsidR="00BF17F6" w:rsidRPr="00BC0F7A" w:rsidRDefault="00BF17F6" w:rsidP="006F4D4A">
            <w:pPr>
              <w:widowControl w:val="0"/>
              <w:spacing w:after="120" w:line="235" w:lineRule="auto"/>
              <w:rPr>
                <w:snapToGrid w:val="0"/>
              </w:rPr>
            </w:pPr>
            <w:r w:rsidRPr="00BC0F7A">
              <w:rPr>
                <w:snapToGrid w:val="0"/>
                <w:position w:val="-30"/>
              </w:rPr>
              <w:object w:dxaOrig="3600" w:dyaOrig="680">
                <v:shape id="_x0000_i1063" type="#_x0000_t75" style="width:180pt;height:33.75pt" o:ole="">
                  <v:imagedata r:id="rId73" o:title=""/>
                </v:shape>
                <o:OLEObject Type="Embed" ProgID="Equation.3" ShapeID="_x0000_i1063" DrawAspect="Content" ObjectID="_1570435363" r:id="rId74"/>
              </w:object>
            </w:r>
          </w:p>
        </w:tc>
      </w:tr>
      <w:tr w:rsidR="00BF17F6" w:rsidRPr="00AB0F78" w:rsidTr="006F4D4A">
        <w:tc>
          <w:tcPr>
            <w:tcW w:w="3396" w:type="dxa"/>
          </w:tcPr>
          <w:p w:rsidR="00BF17F6" w:rsidRPr="00BC0F7A" w:rsidRDefault="00BF17F6" w:rsidP="006F4D4A">
            <w:pPr>
              <w:widowControl w:val="0"/>
              <w:spacing w:after="120" w:line="235" w:lineRule="auto"/>
              <w:rPr>
                <w:snapToGrid w:val="0"/>
              </w:rPr>
            </w:pPr>
            <w:r w:rsidRPr="00BC0F7A">
              <w:rPr>
                <w:snapToGrid w:val="0"/>
              </w:rPr>
              <w:t>Математическое ожид</w:t>
            </w:r>
            <w:r w:rsidRPr="00BC0F7A">
              <w:rPr>
                <w:snapToGrid w:val="0"/>
              </w:rPr>
              <w:t>а</w:t>
            </w:r>
            <w:r w:rsidRPr="00BC0F7A">
              <w:rPr>
                <w:snapToGrid w:val="0"/>
              </w:rPr>
              <w:t xml:space="preserve">ние </w:t>
            </w:r>
          </w:p>
        </w:tc>
        <w:tc>
          <w:tcPr>
            <w:tcW w:w="3396" w:type="dxa"/>
          </w:tcPr>
          <w:p w:rsidR="00BF17F6" w:rsidRPr="00BC0F7A" w:rsidRDefault="00BF17F6" w:rsidP="006F4D4A">
            <w:pPr>
              <w:widowControl w:val="0"/>
              <w:spacing w:after="120" w:line="235" w:lineRule="auto"/>
              <w:rPr>
                <w:snapToGrid w:val="0"/>
              </w:rPr>
            </w:pPr>
            <w:r w:rsidRPr="00BC0F7A">
              <w:rPr>
                <w:snapToGrid w:val="0"/>
                <w:position w:val="-24"/>
              </w:rPr>
              <w:object w:dxaOrig="2280" w:dyaOrig="639">
                <v:shape id="_x0000_i1064" type="#_x0000_t75" style="width:114pt;height:32.25pt" o:ole="" fillcolor="window">
                  <v:imagedata r:id="rId75" o:title=""/>
                </v:shape>
                <o:OLEObject Type="Embed" ProgID="Equation.3" ShapeID="_x0000_i1064" DrawAspect="Content" ObjectID="_1570435364" r:id="rId76"/>
              </w:object>
            </w:r>
          </w:p>
        </w:tc>
        <w:tc>
          <w:tcPr>
            <w:tcW w:w="3396" w:type="dxa"/>
          </w:tcPr>
          <w:p w:rsidR="00BF17F6" w:rsidRPr="00BC0F7A" w:rsidRDefault="00BF17F6" w:rsidP="006F4D4A">
            <w:pPr>
              <w:widowControl w:val="0"/>
              <w:spacing w:after="120" w:line="235" w:lineRule="auto"/>
              <w:rPr>
                <w:snapToGrid w:val="0"/>
              </w:rPr>
            </w:pPr>
            <w:r w:rsidRPr="00BC0F7A">
              <w:rPr>
                <w:snapToGrid w:val="0"/>
                <w:position w:val="-24"/>
              </w:rPr>
              <w:object w:dxaOrig="2680" w:dyaOrig="620">
                <v:shape id="_x0000_i1065" type="#_x0000_t75" style="width:134.25pt;height:30.75pt" o:ole="" fillcolor="window">
                  <v:imagedata r:id="rId77" o:title=""/>
                </v:shape>
                <o:OLEObject Type="Embed" ProgID="Equation.3" ShapeID="_x0000_i1065" DrawAspect="Content" ObjectID="_1570435365" r:id="rId78"/>
              </w:object>
            </w:r>
          </w:p>
        </w:tc>
      </w:tr>
      <w:tr w:rsidR="00BF17F6" w:rsidRPr="00AB0F78" w:rsidTr="006F4D4A">
        <w:tc>
          <w:tcPr>
            <w:tcW w:w="3396" w:type="dxa"/>
          </w:tcPr>
          <w:p w:rsidR="00BF17F6" w:rsidRPr="00BC0F7A" w:rsidRDefault="00BF17F6" w:rsidP="006F4D4A">
            <w:pPr>
              <w:widowControl w:val="0"/>
              <w:spacing w:after="120" w:line="235" w:lineRule="auto"/>
              <w:rPr>
                <w:snapToGrid w:val="0"/>
              </w:rPr>
            </w:pPr>
            <w:r w:rsidRPr="00BC0F7A">
              <w:rPr>
                <w:snapToGrid w:val="0"/>
              </w:rPr>
              <w:t>Дисперсия</w:t>
            </w:r>
          </w:p>
        </w:tc>
        <w:tc>
          <w:tcPr>
            <w:tcW w:w="3396" w:type="dxa"/>
          </w:tcPr>
          <w:p w:rsidR="00BF17F6" w:rsidRPr="00BC0F7A" w:rsidRDefault="00BF17F6" w:rsidP="006F4D4A">
            <w:pPr>
              <w:widowControl w:val="0"/>
              <w:spacing w:after="120" w:line="235" w:lineRule="auto"/>
              <w:rPr>
                <w:snapToGrid w:val="0"/>
              </w:rPr>
            </w:pPr>
            <w:r w:rsidRPr="00BC0F7A">
              <w:rPr>
                <w:snapToGrid w:val="0"/>
                <w:position w:val="-30"/>
              </w:rPr>
              <w:object w:dxaOrig="2380" w:dyaOrig="740">
                <v:shape id="_x0000_i1066" type="#_x0000_t75" style="width:119.25pt;height:36.75pt" o:ole="">
                  <v:imagedata r:id="rId79" o:title=""/>
                </v:shape>
                <o:OLEObject Type="Embed" ProgID="Equation.3" ShapeID="_x0000_i1066" DrawAspect="Content" ObjectID="_1570435366" r:id="rId80"/>
              </w:object>
            </w:r>
          </w:p>
        </w:tc>
        <w:tc>
          <w:tcPr>
            <w:tcW w:w="3396" w:type="dxa"/>
          </w:tcPr>
          <w:p w:rsidR="00BF17F6" w:rsidRPr="00BC0F7A" w:rsidRDefault="00BF17F6" w:rsidP="006F4D4A">
            <w:pPr>
              <w:widowControl w:val="0"/>
              <w:spacing w:after="120" w:line="235" w:lineRule="auto"/>
              <w:rPr>
                <w:snapToGrid w:val="0"/>
              </w:rPr>
            </w:pPr>
            <w:r w:rsidRPr="00BC0F7A">
              <w:rPr>
                <w:snapToGrid w:val="0"/>
                <w:position w:val="-30"/>
              </w:rPr>
              <w:object w:dxaOrig="2380" w:dyaOrig="740">
                <v:shape id="_x0000_i1067" type="#_x0000_t75" style="width:119.25pt;height:36.75pt" o:ole="">
                  <v:imagedata r:id="rId79" o:title=""/>
                </v:shape>
                <o:OLEObject Type="Embed" ProgID="Equation.3" ShapeID="_x0000_i1067" DrawAspect="Content" ObjectID="_1570435367" r:id="rId81"/>
              </w:object>
            </w:r>
          </w:p>
        </w:tc>
      </w:tr>
      <w:tr w:rsidR="00BF17F6" w:rsidRPr="00AB0F78" w:rsidTr="006F4D4A">
        <w:trPr>
          <w:trHeight w:val="640"/>
        </w:trPr>
        <w:tc>
          <w:tcPr>
            <w:tcW w:w="3396" w:type="dxa"/>
          </w:tcPr>
          <w:p w:rsidR="00BF17F6" w:rsidRPr="00BC0F7A" w:rsidRDefault="00BF17F6" w:rsidP="006F4D4A">
            <w:pPr>
              <w:widowControl w:val="0"/>
              <w:spacing w:after="120" w:line="235" w:lineRule="auto"/>
              <w:rPr>
                <w:snapToGrid w:val="0"/>
              </w:rPr>
            </w:pPr>
            <w:r w:rsidRPr="00BC0F7A">
              <w:rPr>
                <w:snapToGrid w:val="0"/>
              </w:rPr>
              <w:t>Оценки параметров м</w:t>
            </w:r>
            <w:r w:rsidRPr="00BC0F7A">
              <w:rPr>
                <w:snapToGrid w:val="0"/>
              </w:rPr>
              <w:t>о</w:t>
            </w:r>
            <w:r w:rsidRPr="00BC0F7A">
              <w:rPr>
                <w:snapToGrid w:val="0"/>
              </w:rPr>
              <w:t>дели</w:t>
            </w:r>
          </w:p>
        </w:tc>
        <w:tc>
          <w:tcPr>
            <w:tcW w:w="3396" w:type="dxa"/>
          </w:tcPr>
          <w:p w:rsidR="00BF17F6" w:rsidRPr="00BC0F7A" w:rsidRDefault="00BF17F6" w:rsidP="006F4D4A">
            <w:pPr>
              <w:widowControl w:val="0"/>
              <w:spacing w:after="120" w:line="235" w:lineRule="auto"/>
              <w:rPr>
                <w:snapToGrid w:val="0"/>
              </w:rPr>
            </w:pPr>
            <w:r w:rsidRPr="00BC0F7A">
              <w:rPr>
                <w:snapToGrid w:val="0"/>
                <w:position w:val="-24"/>
              </w:rPr>
              <w:object w:dxaOrig="1359" w:dyaOrig="620">
                <v:shape id="_x0000_i1068" type="#_x0000_t75" style="width:68.25pt;height:30.75pt" o:ole="">
                  <v:imagedata r:id="rId82" o:title=""/>
                </v:shape>
                <o:OLEObject Type="Embed" ProgID="Equation.3" ShapeID="_x0000_i1068" DrawAspect="Content" ObjectID="_1570435368" r:id="rId83"/>
              </w:object>
            </w:r>
          </w:p>
        </w:tc>
        <w:tc>
          <w:tcPr>
            <w:tcW w:w="3396" w:type="dxa"/>
          </w:tcPr>
          <w:p w:rsidR="00BF17F6" w:rsidRPr="00BC0F7A" w:rsidRDefault="00BF17F6" w:rsidP="006F4D4A">
            <w:pPr>
              <w:widowControl w:val="0"/>
              <w:spacing w:after="120" w:line="235" w:lineRule="auto"/>
              <w:rPr>
                <w:snapToGrid w:val="0"/>
              </w:rPr>
            </w:pPr>
            <w:r w:rsidRPr="00BC0F7A">
              <w:rPr>
                <w:snapToGrid w:val="0"/>
                <w:position w:val="-24"/>
              </w:rPr>
              <w:object w:dxaOrig="1680" w:dyaOrig="620">
                <v:shape id="_x0000_i1069" type="#_x0000_t75" style="width:84pt;height:30.75pt" o:ole="">
                  <v:imagedata r:id="rId84" o:title=""/>
                </v:shape>
                <o:OLEObject Type="Embed" ProgID="Equation.3" ShapeID="_x0000_i1069" DrawAspect="Content" ObjectID="_1570435369" r:id="rId85"/>
              </w:object>
            </w:r>
          </w:p>
        </w:tc>
      </w:tr>
    </w:tbl>
    <w:p w:rsidR="00BF17F6" w:rsidRPr="00AB0F78" w:rsidRDefault="00BF17F6" w:rsidP="00BF17F6">
      <w:pPr>
        <w:widowControl w:val="0"/>
        <w:spacing w:line="235" w:lineRule="auto"/>
        <w:ind w:firstLine="709"/>
        <w:jc w:val="both"/>
        <w:rPr>
          <w:snapToGrid w:val="0"/>
        </w:rPr>
      </w:pPr>
    </w:p>
    <w:p w:rsidR="00BF17F6" w:rsidRPr="00AB0F78" w:rsidRDefault="00BF17F6" w:rsidP="00BF17F6">
      <w:pPr>
        <w:widowControl w:val="0"/>
        <w:spacing w:line="235" w:lineRule="auto"/>
        <w:ind w:firstLine="709"/>
        <w:jc w:val="both"/>
      </w:pPr>
      <w:r w:rsidRPr="00AB0F78">
        <w:rPr>
          <w:snapToGrid w:val="0"/>
        </w:rPr>
        <w:t>Предложенный метод определения качества ТП применим для получения оценок параме</w:t>
      </w:r>
      <w:r w:rsidRPr="00AB0F78">
        <w:rPr>
          <w:snapToGrid w:val="0"/>
        </w:rPr>
        <w:t>т</w:t>
      </w:r>
      <w:r w:rsidRPr="00AB0F78">
        <w:rPr>
          <w:snapToGrid w:val="0"/>
        </w:rPr>
        <w:t xml:space="preserve">ров распределения случайных величин. Преимуществом разработанного метода оценки качества ТП сборки является его простота. Данный </w:t>
      </w:r>
      <w:proofErr w:type="gramStart"/>
      <w:r w:rsidRPr="00AB0F78">
        <w:rPr>
          <w:snapToGrid w:val="0"/>
        </w:rPr>
        <w:t>метод</w:t>
      </w:r>
      <w:proofErr w:type="gramEnd"/>
      <w:r w:rsidRPr="00AB0F78">
        <w:rPr>
          <w:snapToGrid w:val="0"/>
        </w:rPr>
        <w:t xml:space="preserve"> возможно использовать не только для оценки к</w:t>
      </w:r>
      <w:r w:rsidRPr="00AB0F78">
        <w:rPr>
          <w:snapToGrid w:val="0"/>
        </w:rPr>
        <w:t>а</w:t>
      </w:r>
      <w:r w:rsidRPr="00AB0F78">
        <w:rPr>
          <w:snapToGrid w:val="0"/>
        </w:rPr>
        <w:t>чества ТП в машиностроении, но и в других отраслях промышленности.</w:t>
      </w:r>
    </w:p>
    <w:p w:rsidR="00BF17F6" w:rsidRPr="00AB0F78" w:rsidRDefault="00BF17F6" w:rsidP="00BF17F6">
      <w:pPr>
        <w:spacing w:line="235" w:lineRule="auto"/>
        <w:ind w:firstLine="709"/>
        <w:jc w:val="both"/>
      </w:pPr>
      <w:r w:rsidRPr="00AB0F78">
        <w:rPr>
          <w:b/>
        </w:rPr>
        <w:t>Литература</w:t>
      </w:r>
    </w:p>
    <w:p w:rsidR="00BF17F6" w:rsidRPr="00AB0F78" w:rsidRDefault="00BF17F6" w:rsidP="00BF17F6">
      <w:pPr>
        <w:spacing w:line="235" w:lineRule="auto"/>
        <w:ind w:firstLine="709"/>
        <w:jc w:val="both"/>
      </w:pPr>
      <w:r w:rsidRPr="00AB0F78">
        <w:t xml:space="preserve">1. </w:t>
      </w:r>
      <w:proofErr w:type="spellStart"/>
      <w:r w:rsidRPr="00AB0F78">
        <w:t>Куцин</w:t>
      </w:r>
      <w:proofErr w:type="spellEnd"/>
      <w:r w:rsidRPr="00AB0F78">
        <w:t xml:space="preserve"> А. Н., Созонов Ю. И. Оценка качества технических систем // Сборка в машин</w:t>
      </w:r>
      <w:r w:rsidRPr="00AB0F78">
        <w:t>о</w:t>
      </w:r>
      <w:r w:rsidRPr="00AB0F78">
        <w:t>строении, приборостроении</w:t>
      </w:r>
      <w:r w:rsidRPr="00AB0F78">
        <w:rPr>
          <w:lang w:val="uk-UA"/>
        </w:rPr>
        <w:t>, М.:</w:t>
      </w:r>
      <w:r w:rsidRPr="00AB0F78">
        <w:t xml:space="preserve"> – 2004. - №7.- С.23-27;</w:t>
      </w:r>
    </w:p>
    <w:p w:rsidR="00BF17F6" w:rsidRPr="00AB0F78" w:rsidRDefault="00BF17F6" w:rsidP="00BF17F6">
      <w:pPr>
        <w:spacing w:line="235" w:lineRule="auto"/>
        <w:ind w:firstLine="709"/>
        <w:jc w:val="both"/>
      </w:pPr>
      <w:r w:rsidRPr="00AB0F78">
        <w:t xml:space="preserve">2. </w:t>
      </w:r>
      <w:proofErr w:type="spellStart"/>
      <w:r w:rsidRPr="00AB0F78">
        <w:t>Ламнауэр</w:t>
      </w:r>
      <w:proofErr w:type="spellEnd"/>
      <w:r w:rsidRPr="00AB0F78">
        <w:t xml:space="preserve"> Н.Ю., Созонов Ю.И., Черкашина О.С. Оценка безразмерного показателя кач</w:t>
      </w:r>
      <w:r w:rsidRPr="00AB0F78">
        <w:t>е</w:t>
      </w:r>
      <w:r w:rsidRPr="00AB0F78">
        <w:t>ства технологических процессов в машиностроении //Восточно-Европейский журнал передовых технологий, - Харьков:- 2010. – №6/</w:t>
      </w:r>
      <w:r w:rsidRPr="00AB0F78">
        <w:rPr>
          <w:lang w:val="uk-UA"/>
        </w:rPr>
        <w:t>4</w:t>
      </w:r>
      <w:r w:rsidRPr="00AB0F78">
        <w:t xml:space="preserve"> (48)</w:t>
      </w:r>
      <w:r w:rsidRPr="00AB0F78">
        <w:rPr>
          <w:lang w:val="uk-UA"/>
        </w:rPr>
        <w:t xml:space="preserve"> – С. 7-10.</w:t>
      </w:r>
      <w:r w:rsidRPr="00AB0F78">
        <w:t xml:space="preserve"> </w:t>
      </w:r>
    </w:p>
    <w:p w:rsidR="00BF17F6" w:rsidRPr="00AB0F78" w:rsidRDefault="00BF17F6" w:rsidP="00BF17F6">
      <w:pPr>
        <w:spacing w:line="235" w:lineRule="auto"/>
        <w:ind w:firstLine="709"/>
        <w:jc w:val="both"/>
      </w:pPr>
    </w:p>
    <w:p w:rsidR="00BF17F6" w:rsidRPr="00AB0F78" w:rsidRDefault="00BF17F6" w:rsidP="00BF17F6">
      <w:pPr>
        <w:spacing w:line="235" w:lineRule="auto"/>
        <w:ind w:firstLine="709"/>
        <w:jc w:val="both"/>
        <w:rPr>
          <w:i/>
          <w:lang w:val="en-US"/>
        </w:rPr>
      </w:pPr>
      <w:r w:rsidRPr="00AB0F78">
        <w:rPr>
          <w:i/>
          <w:lang w:val="en-US"/>
        </w:rPr>
        <w:t>The questions of mathematical modeling of the technological process of assembly in mechanical engineering are considered. Based on the data obtained using a dimensionless index, a method for d</w:t>
      </w:r>
      <w:r w:rsidRPr="00AB0F78">
        <w:rPr>
          <w:i/>
          <w:lang w:val="en-US"/>
        </w:rPr>
        <w:t>e</w:t>
      </w:r>
      <w:r w:rsidRPr="00AB0F78">
        <w:rPr>
          <w:i/>
          <w:lang w:val="en-US"/>
        </w:rPr>
        <w:t xml:space="preserve">termining the quality of the assembly process in engineering is proposed. </w:t>
      </w:r>
    </w:p>
    <w:p w:rsidR="00BF17F6" w:rsidRPr="00AB0F78" w:rsidRDefault="00BF17F6" w:rsidP="00BF17F6">
      <w:pPr>
        <w:spacing w:line="235" w:lineRule="auto"/>
        <w:ind w:firstLine="709"/>
        <w:jc w:val="both"/>
        <w:rPr>
          <w:lang w:val="en-US"/>
        </w:rPr>
      </w:pPr>
      <w:r w:rsidRPr="00AB0F78">
        <w:rPr>
          <w:lang w:val="en-US"/>
        </w:rPr>
        <w:t>METHOD OF DETERMINING QUALITY OF TECHNOLOGICAL PROCESS OF ASSEMBLY IN MACHINE-BUILDING</w:t>
      </w:r>
    </w:p>
    <w:p w:rsidR="00BF17F6" w:rsidRPr="00AB0F78" w:rsidRDefault="00BF17F6" w:rsidP="00BF17F6">
      <w:pPr>
        <w:spacing w:line="235" w:lineRule="auto"/>
        <w:ind w:firstLine="709"/>
        <w:jc w:val="both"/>
      </w:pPr>
      <w:r>
        <w:rPr>
          <w:lang w:val="en-US"/>
        </w:rPr>
        <w:t xml:space="preserve">O.S. </w:t>
      </w:r>
      <w:proofErr w:type="spellStart"/>
      <w:r w:rsidRPr="00AB0F78">
        <w:t>Cherkashina</w:t>
      </w:r>
      <w:proofErr w:type="spellEnd"/>
      <w:r w:rsidRPr="00AB0F78">
        <w:t>.</w:t>
      </w:r>
    </w:p>
    <w:p w:rsidR="00BF17F6" w:rsidRPr="00AB0F78" w:rsidRDefault="00BF17F6" w:rsidP="00BF17F6">
      <w:pPr>
        <w:spacing w:line="235" w:lineRule="auto"/>
        <w:ind w:firstLine="709"/>
        <w:jc w:val="both"/>
        <w:rPr>
          <w:rFonts w:eastAsia="Calibri"/>
          <w:lang w:val="en-US"/>
        </w:rPr>
      </w:pP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7F6"/>
    <w:rsid w:val="0007502A"/>
    <w:rsid w:val="00164619"/>
    <w:rsid w:val="00453984"/>
    <w:rsid w:val="00BF17F6"/>
    <w:rsid w:val="00BF7752"/>
    <w:rsid w:val="00D15BB4"/>
    <w:rsid w:val="00D4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7F6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F6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7F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39.bin"/><Relationship Id="rId84" Type="http://schemas.openxmlformats.org/officeDocument/2006/relationships/image" Target="media/image38.wmf"/><Relationship Id="rId7" Type="http://schemas.openxmlformats.org/officeDocument/2006/relationships/oleObject" Target="embeddings/oleObject2.bin"/><Relationship Id="rId71" Type="http://schemas.openxmlformats.org/officeDocument/2006/relationships/image" Target="media/image3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6.wmf"/><Relationship Id="rId87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3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0.wmf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2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3140</Words>
  <Characters>1791</Characters>
  <Application>Microsoft Office Word</Application>
  <DocSecurity>0</DocSecurity>
  <Lines>14</Lines>
  <Paragraphs>9</Paragraphs>
  <ScaleCrop>false</ScaleCrop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2017-10-25T08:15:00Z</dcterms:created>
  <dcterms:modified xsi:type="dcterms:W3CDTF">2017-10-25T08:15:00Z</dcterms:modified>
</cp:coreProperties>
</file>