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B0" w:rsidRPr="00C943DA" w:rsidRDefault="00B32EB0" w:rsidP="00B32EB0">
      <w:pPr>
        <w:widowControl/>
        <w:ind w:firstLine="708"/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  <w:proofErr w:type="spellStart"/>
      <w:r w:rsidRPr="00C943DA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Діуліна</w:t>
      </w:r>
      <w:proofErr w:type="spellEnd"/>
      <w:r w:rsidRPr="00C943DA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В.В.</w:t>
      </w:r>
    </w:p>
    <w:p w:rsidR="00B32EB0" w:rsidRPr="00C943DA" w:rsidRDefault="00B32EB0" w:rsidP="00B32EB0">
      <w:pPr>
        <w:widowControl/>
        <w:ind w:firstLine="709"/>
        <w:jc w:val="center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C943DA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ОСОБЛИВОСТІ УПРАВЛІННЯ СТРЕСАМИ В ПРОФЕСІЙНІЙ</w:t>
      </w:r>
    </w:p>
    <w:p w:rsidR="00B32EB0" w:rsidRDefault="00B32EB0" w:rsidP="00B32EB0">
      <w:pPr>
        <w:widowControl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ПЕДАГОГІЧНІЙ </w:t>
      </w:r>
      <w:r w:rsidRPr="00C943DA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ДІЯЛЬНОСТІ</w:t>
      </w:r>
      <w:r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ВИКЛАДАЧА ВИЩОЇ ШКОЛИ</w:t>
      </w:r>
    </w:p>
    <w:p w:rsidR="00B32EB0" w:rsidRDefault="00B32EB0" w:rsidP="00B32EB0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Поняття «стрес» використовується для позначення стану людини у важкій для нього ситуації. Г.</w:t>
      </w:r>
      <w:proofErr w:type="spellStart"/>
      <w:r>
        <w:rPr>
          <w:color w:val="000000"/>
          <w:sz w:val="28"/>
          <w:szCs w:val="28"/>
          <w:lang w:val="uk-UA" w:eastAsia="uk-UA"/>
        </w:rPr>
        <w:t>Сельє</w:t>
      </w:r>
      <w:proofErr w:type="spellEnd"/>
      <w:r>
        <w:rPr>
          <w:color w:val="000000"/>
          <w:sz w:val="28"/>
          <w:szCs w:val="28"/>
          <w:lang w:val="uk-UA" w:eastAsia="uk-UA"/>
        </w:rPr>
        <w:t>, автор концепції стресу,  вперше звернув увагу на те</w:t>
      </w:r>
      <w:r w:rsidRPr="00C943DA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943DA">
        <w:rPr>
          <w:color w:val="000000"/>
          <w:sz w:val="28"/>
          <w:szCs w:val="28"/>
          <w:lang w:val="uk-UA" w:eastAsia="uk-UA"/>
        </w:rPr>
        <w:t>що організм як складна, високоорганізована система 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943DA">
        <w:rPr>
          <w:color w:val="000000"/>
          <w:sz w:val="28"/>
          <w:szCs w:val="28"/>
          <w:lang w:val="uk-UA" w:eastAsia="uk-UA"/>
        </w:rPr>
        <w:t>відповідь на різні інтенсивні впливи реагує адаптивно-захисними реакціями</w:t>
      </w:r>
      <w:r>
        <w:rPr>
          <w:color w:val="000000"/>
          <w:sz w:val="28"/>
          <w:szCs w:val="28"/>
          <w:lang w:val="uk-UA" w:eastAsia="uk-UA"/>
        </w:rPr>
        <w:t>,</w:t>
      </w:r>
      <w:r w:rsidRPr="00C943DA">
        <w:rPr>
          <w:color w:val="000000"/>
          <w:sz w:val="28"/>
          <w:szCs w:val="28"/>
          <w:lang w:val="uk-UA" w:eastAsia="uk-UA"/>
        </w:rPr>
        <w:t xml:space="preserve"> сукупність яких він назвав адаптаційним синдромом.</w:t>
      </w:r>
      <w:r w:rsidRPr="007A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B32EB0" w:rsidRDefault="00B32EB0" w:rsidP="00B32EB0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C943DA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943DA">
        <w:rPr>
          <w:color w:val="000000"/>
          <w:sz w:val="28"/>
          <w:szCs w:val="28"/>
          <w:lang w:val="uk-UA" w:eastAsia="uk-UA"/>
        </w:rPr>
        <w:t>більшості робіт вітчизняних психологів поширене розуміння психологічного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943DA">
        <w:rPr>
          <w:color w:val="000000"/>
          <w:sz w:val="28"/>
          <w:szCs w:val="28"/>
          <w:lang w:val="uk-UA" w:eastAsia="uk-UA"/>
        </w:rPr>
        <w:t>стресу як стану психологічної напруженості, що виникає під впливом складних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943DA">
        <w:rPr>
          <w:color w:val="000000"/>
          <w:sz w:val="28"/>
          <w:szCs w:val="28"/>
          <w:lang w:val="uk-UA" w:eastAsia="uk-UA"/>
        </w:rPr>
        <w:t xml:space="preserve">умов. </w:t>
      </w:r>
      <w:r>
        <w:rPr>
          <w:color w:val="000000"/>
          <w:sz w:val="28"/>
          <w:szCs w:val="28"/>
          <w:lang w:val="uk-UA" w:eastAsia="uk-UA"/>
        </w:rPr>
        <w:t>Умовно  стреси можна поділити на три групи. До першої з таких груп належать стреси фізіологічні, без яких ми не можемо існувати. Друга група – це стреси, які допомагають набути життєвого досвіду, навчитися, стати мудрішими. До третьої групи входять стреси, які руйнують психіку людини і призводять до стану депресії.</w:t>
      </w:r>
      <w:r w:rsidRPr="007A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B32EB0" w:rsidRDefault="00B32EB0" w:rsidP="00B32EB0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Найбільше піддаються стресам представники комунікативних професій, особливо суб’єкти педагогічної діяльності, зокрема викладачі вищої школи. Для  представників цієї професії стреси є буденним, звичним явищем. Вони є причиною неврозів, психосоматичних хвороб, а також поступовим шляхом до «професійного вигорання». Синдром «професійного вигорання» є стресовою реакцією, яка виникає внаслідок довготривалих професійних стресів середньої інтенсивності і є наслідком некерованого стресу.</w:t>
      </w:r>
      <w:r w:rsidRPr="007A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B32EB0" w:rsidRDefault="00B32EB0" w:rsidP="00B32EB0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Поряд зі </w:t>
      </w:r>
      <w:proofErr w:type="spellStart"/>
      <w:r>
        <w:rPr>
          <w:color w:val="000000"/>
          <w:sz w:val="28"/>
          <w:szCs w:val="28"/>
          <w:lang w:val="uk-UA" w:eastAsia="uk-UA"/>
        </w:rPr>
        <w:t>стресогенними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факторами, загальними для всіх людей, у діяльності викладача є низка професійних стрес-факторів, серед яких відповідальність, мінливість діяльності, необхідність постійно підтверджувати свою компетентність та ін.</w:t>
      </w:r>
      <w:r w:rsidRPr="007A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B32EB0" w:rsidRDefault="00B32EB0" w:rsidP="00B32EB0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Основна психологічна проблема в діяльності викладача вищої школи – це стан напруження, який періодично виникає і пов'язаний з необхідністю внутрішнього налаштування на певне поводження у тих чи інших педагогічних ситуаціях, мобілізації сил на активні дії.</w:t>
      </w:r>
      <w:r w:rsidRPr="007A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B32EB0" w:rsidRDefault="00B32EB0" w:rsidP="00B32EB0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Для того, щоб протидіяти щоденному стресу, варто діяти одразу у двох напрямках. По-перше, звести до мінімуму чинники, які викликають невдоволеність, «знайти роботу яку б ви любили» за висловом Г. </w:t>
      </w:r>
      <w:proofErr w:type="spellStart"/>
      <w:r>
        <w:rPr>
          <w:color w:val="000000"/>
          <w:sz w:val="28"/>
          <w:szCs w:val="28"/>
          <w:lang w:val="uk-UA" w:eastAsia="uk-UA"/>
        </w:rPr>
        <w:t>Сельє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 По-друге, доцільно зрозуміти свою реакцію на стресові чинники, тобто іноді змінювати діяльність, адже, на думку Г. </w:t>
      </w:r>
      <w:proofErr w:type="spellStart"/>
      <w:r>
        <w:rPr>
          <w:color w:val="000000"/>
          <w:sz w:val="28"/>
          <w:szCs w:val="28"/>
          <w:lang w:val="uk-UA" w:eastAsia="uk-UA"/>
        </w:rPr>
        <w:t>Сельє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«стрес, діючи на одну систему, допомагає відпочивати іншій»: </w:t>
      </w:r>
      <w:r w:rsidRPr="00C943DA">
        <w:rPr>
          <w:color w:val="000000"/>
          <w:sz w:val="28"/>
          <w:szCs w:val="28"/>
          <w:shd w:val="clear" w:color="auto" w:fill="FFFFFF"/>
          <w:lang w:val="uk-UA" w:eastAsia="uk-UA"/>
        </w:rPr>
        <w:t>[1].</w:t>
      </w:r>
    </w:p>
    <w:p w:rsidR="00B32EB0" w:rsidRDefault="00B32EB0" w:rsidP="00B32EB0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Стреси в педагогічній діяльності викладача вищої школи  є закономірним явищем. </w:t>
      </w:r>
      <w:r w:rsidRPr="0054215D">
        <w:rPr>
          <w:color w:val="000000"/>
          <w:sz w:val="28"/>
          <w:szCs w:val="28"/>
          <w:lang w:val="uk-UA" w:eastAsia="uk-UA"/>
        </w:rPr>
        <w:t xml:space="preserve">Багато в чому процес регуляції психосоматичного стану залежить від особистісних якостей </w:t>
      </w:r>
      <w:r>
        <w:rPr>
          <w:color w:val="000000"/>
          <w:sz w:val="28"/>
          <w:szCs w:val="28"/>
          <w:lang w:val="uk-UA" w:eastAsia="uk-UA"/>
        </w:rPr>
        <w:t>педагога вищої школи</w:t>
      </w:r>
      <w:r w:rsidRPr="0054215D">
        <w:rPr>
          <w:color w:val="000000"/>
          <w:sz w:val="28"/>
          <w:szCs w:val="28"/>
          <w:lang w:val="uk-UA" w:eastAsia="uk-UA"/>
        </w:rPr>
        <w:t xml:space="preserve"> багато в чому визначають те, в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4215D">
        <w:rPr>
          <w:color w:val="000000"/>
          <w:sz w:val="28"/>
          <w:szCs w:val="28"/>
          <w:lang w:val="uk-UA" w:eastAsia="uk-UA"/>
        </w:rPr>
        <w:t xml:space="preserve">якому напрямі розгорнеться процес переживання </w:t>
      </w:r>
      <w:r>
        <w:rPr>
          <w:color w:val="000000"/>
          <w:sz w:val="28"/>
          <w:szCs w:val="28"/>
          <w:lang w:val="uk-UA" w:eastAsia="uk-UA"/>
        </w:rPr>
        <w:t>і</w:t>
      </w:r>
      <w:r w:rsidRPr="0054215D">
        <w:rPr>
          <w:color w:val="000000"/>
          <w:sz w:val="28"/>
          <w:szCs w:val="28"/>
          <w:lang w:val="uk-UA" w:eastAsia="uk-UA"/>
        </w:rPr>
        <w:t xml:space="preserve"> долання несприятливого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4215D">
        <w:rPr>
          <w:color w:val="000000"/>
          <w:sz w:val="28"/>
          <w:szCs w:val="28"/>
          <w:lang w:val="uk-UA" w:eastAsia="uk-UA"/>
        </w:rPr>
        <w:t>психосоматичного стану</w:t>
      </w:r>
      <w:r>
        <w:rPr>
          <w:color w:val="000000"/>
          <w:sz w:val="28"/>
          <w:szCs w:val="28"/>
          <w:lang w:val="uk-UA" w:eastAsia="uk-UA"/>
        </w:rPr>
        <w:t xml:space="preserve">. Головне – вміти ефективно керувати ними й використовувати їх собі на користь, вчитися на власних та чужих помилках. Це є запорукою збереження фізичного та психічного здоров’я. </w:t>
      </w:r>
    </w:p>
    <w:p w:rsidR="00B32EB0" w:rsidRPr="0054215D" w:rsidRDefault="00B32EB0" w:rsidP="00B32EB0">
      <w:pPr>
        <w:shd w:val="clear" w:color="auto" w:fill="FFFFFF"/>
        <w:suppressAutoHyphens/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D16F20">
        <w:rPr>
          <w:i/>
          <w:color w:val="000000"/>
          <w:sz w:val="28"/>
          <w:szCs w:val="28"/>
          <w:lang w:val="uk-UA" w:eastAsia="uk-UA"/>
        </w:rPr>
        <w:t>Література:</w:t>
      </w:r>
    </w:p>
    <w:p w:rsidR="00B32EB0" w:rsidRPr="00902ED9" w:rsidRDefault="00B32EB0" w:rsidP="00B32E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>Селье</w:t>
      </w:r>
      <w:proofErr w:type="spellEnd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Г. </w:t>
      </w:r>
      <w:proofErr w:type="spellStart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>Стресс</w:t>
      </w:r>
      <w:proofErr w:type="spellEnd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без </w:t>
      </w:r>
      <w:proofErr w:type="spellStart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>дистресса</w:t>
      </w:r>
      <w:proofErr w:type="spellEnd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/ Г. </w:t>
      </w:r>
      <w:proofErr w:type="spellStart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>Селье</w:t>
      </w:r>
      <w:proofErr w:type="spellEnd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– М. : </w:t>
      </w:r>
      <w:proofErr w:type="spellStart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>Виеда</w:t>
      </w:r>
      <w:proofErr w:type="spellEnd"/>
      <w:r w:rsidRPr="00902ED9">
        <w:rPr>
          <w:rFonts w:ascii="Times New Roman" w:hAnsi="Times New Roman"/>
          <w:color w:val="000000"/>
          <w:sz w:val="28"/>
          <w:szCs w:val="28"/>
          <w:lang w:val="uk-UA" w:eastAsia="uk-UA"/>
        </w:rPr>
        <w:t>, 2002. – 212 с.</w:t>
      </w:r>
    </w:p>
    <w:p w:rsidR="00B32EB0" w:rsidRDefault="00B32EB0" w:rsidP="00B32EB0">
      <w:pPr>
        <w:tabs>
          <w:tab w:val="left" w:pos="3220"/>
        </w:tabs>
        <w:ind w:firstLine="360"/>
        <w:jc w:val="both"/>
        <w:rPr>
          <w:sz w:val="20"/>
          <w:szCs w:val="20"/>
          <w:u w:val="single"/>
          <w:lang w:val="uk-UA"/>
        </w:rPr>
      </w:pPr>
    </w:p>
    <w:p w:rsidR="00D15BB4" w:rsidRPr="00B32EB0" w:rsidRDefault="00D15BB4">
      <w:pPr>
        <w:rPr>
          <w:lang w:val="uk-UA"/>
        </w:rPr>
      </w:pPr>
    </w:p>
    <w:sectPr w:rsidR="00D15BB4" w:rsidRPr="00B32EB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9A0"/>
    <w:multiLevelType w:val="hybridMultilevel"/>
    <w:tmpl w:val="A0E2A732"/>
    <w:lvl w:ilvl="0" w:tplc="32288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B32EB0"/>
    <w:rsid w:val="0007502A"/>
    <w:rsid w:val="00164619"/>
    <w:rsid w:val="0033215F"/>
    <w:rsid w:val="00453984"/>
    <w:rsid w:val="00B32EB0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1821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2017-10-17T09:26:00Z</dcterms:created>
  <dcterms:modified xsi:type="dcterms:W3CDTF">2017-10-17T09:26:00Z</dcterms:modified>
</cp:coreProperties>
</file>