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FE" w:rsidRPr="000F7E2F" w:rsidRDefault="00B653FE" w:rsidP="00B653FE">
      <w:pPr>
        <w:ind w:firstLine="567"/>
        <w:rPr>
          <w:b/>
          <w:color w:val="000000"/>
          <w:sz w:val="28"/>
          <w:szCs w:val="28"/>
          <w:lang w:val="uk-UA"/>
        </w:rPr>
      </w:pPr>
      <w:r w:rsidRPr="000F7E2F">
        <w:rPr>
          <w:b/>
          <w:color w:val="000000"/>
          <w:sz w:val="28"/>
          <w:szCs w:val="28"/>
          <w:lang w:val="uk-UA"/>
        </w:rPr>
        <w:t>Васильєва</w:t>
      </w:r>
      <w:r w:rsidRPr="00567E3B">
        <w:rPr>
          <w:b/>
          <w:color w:val="000000"/>
          <w:sz w:val="28"/>
          <w:szCs w:val="28"/>
          <w:lang w:val="uk-UA"/>
        </w:rPr>
        <w:t xml:space="preserve"> </w:t>
      </w:r>
      <w:r w:rsidRPr="000F7E2F">
        <w:rPr>
          <w:b/>
          <w:color w:val="000000"/>
          <w:sz w:val="28"/>
          <w:szCs w:val="28"/>
          <w:lang w:val="uk-UA"/>
        </w:rPr>
        <w:t>І.Г.</w:t>
      </w:r>
    </w:p>
    <w:p w:rsidR="00B653FE" w:rsidRPr="000F7E2F" w:rsidRDefault="00B653FE" w:rsidP="00B653FE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0F7E2F">
        <w:rPr>
          <w:b/>
          <w:color w:val="000000"/>
          <w:sz w:val="28"/>
          <w:szCs w:val="28"/>
          <w:lang w:val="uk-UA"/>
        </w:rPr>
        <w:t xml:space="preserve">ВЛАСТИВОСТІ ОРГАНІЗАЦІЇ ВИХОВНОЇ РОБОТИ У ВНЗ НА СУЧАСНОМУ ЕТАПІ </w:t>
      </w:r>
    </w:p>
    <w:p w:rsidR="00B653FE" w:rsidRPr="000F7E2F" w:rsidRDefault="00B653FE" w:rsidP="00B653FE">
      <w:pPr>
        <w:ind w:firstLine="567"/>
        <w:jc w:val="both"/>
        <w:rPr>
          <w:color w:val="000000"/>
          <w:sz w:val="28"/>
          <w:szCs w:val="28"/>
        </w:rPr>
      </w:pPr>
      <w:r w:rsidRPr="00567E3B">
        <w:rPr>
          <w:color w:val="000000"/>
          <w:sz w:val="28"/>
          <w:szCs w:val="28"/>
          <w:shd w:val="clear" w:color="auto" w:fill="FFFFFF"/>
          <w:lang w:val="uk-UA"/>
        </w:rPr>
        <w:t xml:space="preserve">Сучасний вищий заклад характеризується істотними змінами у своїй діяльності: </w:t>
      </w:r>
      <w:r w:rsidRPr="00567E3B">
        <w:rPr>
          <w:color w:val="000000"/>
          <w:sz w:val="28"/>
          <w:szCs w:val="28"/>
          <w:lang w:val="uk-UA"/>
        </w:rPr>
        <w:t xml:space="preserve"> економічні та соціальні реформи в нашій країні серйозно  вплинули на світоглядні орієнтації молоді, змінилися установки на отримання вищої освіти. Натомість виховання у вищій школі залишається одним із найважливіших педагогічних завдань.</w:t>
      </w:r>
      <w:r w:rsidRPr="00567E3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67E3B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 xml:space="preserve">Сьогодні триває перехід освіти на </w:t>
      </w:r>
      <w:proofErr w:type="spellStart"/>
      <w:r w:rsidRPr="00567E3B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>рівневу</w:t>
      </w:r>
      <w:proofErr w:type="spellEnd"/>
      <w:r w:rsidRPr="00567E3B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 xml:space="preserve"> систему освіти; самий освітній процес будується на основі </w:t>
      </w:r>
      <w:proofErr w:type="spellStart"/>
      <w:r w:rsidRPr="00567E3B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>компетентістного</w:t>
      </w:r>
      <w:proofErr w:type="spellEnd"/>
      <w:r w:rsidRPr="00567E3B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 xml:space="preserve"> підходу. Організація навчального процесу ґрунтується на академічній мобільності як студентів, так і викладачів, свободі вибору тих, хто навчається, більшої варіативності освіти, використанні кредитної й бально-рейтингової системи обліку знань. </w:t>
      </w:r>
      <w:r w:rsidRPr="00567E3B">
        <w:rPr>
          <w:color w:val="000000"/>
          <w:sz w:val="28"/>
          <w:szCs w:val="28"/>
          <w:shd w:val="clear" w:color="auto" w:fill="FFFFFF"/>
          <w:lang w:val="uk-UA"/>
        </w:rPr>
        <w:t xml:space="preserve">Розширюється й оновлюється освітнє середовище ВНЗ, кардинально змінюються відносини студента і викладача. </w:t>
      </w:r>
      <w:r w:rsidRPr="00567E3B">
        <w:rPr>
          <w:color w:val="000000"/>
          <w:sz w:val="28"/>
          <w:szCs w:val="28"/>
          <w:lang w:val="uk-UA"/>
        </w:rPr>
        <w:t>Так, Закон України «Про вищу освіту» передбачає створення таких умов навчання та виховання, які</w:t>
      </w:r>
      <w:r w:rsidRPr="000F7E2F">
        <w:rPr>
          <w:color w:val="000000"/>
          <w:sz w:val="28"/>
          <w:szCs w:val="28"/>
          <w:lang w:val="uk-UA"/>
        </w:rPr>
        <w:t xml:space="preserve"> б забезпечували можливість інтелектуального, морального, духовного, естетичного і фізичного розвитку особи, що сприяє формуванню знаючої, вмілої та вихованої особистості. </w:t>
      </w:r>
      <w:r w:rsidRPr="000F7E2F">
        <w:rPr>
          <w:color w:val="000000"/>
          <w:sz w:val="28"/>
          <w:szCs w:val="28"/>
          <w:lang w:val="uk-UA" w:eastAsia="uk-UA"/>
        </w:rPr>
        <w:t>С</w:t>
      </w:r>
      <w:r w:rsidRPr="000F7E2F">
        <w:rPr>
          <w:color w:val="000000"/>
          <w:sz w:val="28"/>
          <w:szCs w:val="28"/>
          <w:lang w:val="uk-UA"/>
        </w:rPr>
        <w:t xml:space="preserve">тратегічні завдання трансформації суспільства постійно вимагають зростання  ролі індивідуальної дії креативної особистості,  яка готова на швидку  переорієнтацію, на якісно нову структуру мислення, стартову готовність до нестандартних дій в екстремальних умовах. Сучасний фахівець – це різностороння особистість із почуттям відповідальності, толерантності, відкритості іншим культурам. Виховання такої особистості – головне завдання сучасного українського вищого навчального закладу. </w:t>
      </w:r>
    </w:p>
    <w:p w:rsidR="00B653FE" w:rsidRPr="00567E3B" w:rsidRDefault="00B653FE" w:rsidP="00B653FE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567E3B">
        <w:rPr>
          <w:color w:val="000000"/>
          <w:sz w:val="28"/>
          <w:szCs w:val="28"/>
          <w:lang w:val="uk-UA"/>
        </w:rPr>
        <w:t>Реалізувати завдання виховання особистості студента можливо лише за умови логічної єдності трьох складових освіти – навчання, розвитку і виховання. Проте існує й певна різниця в ролі навчання і виховання в становленні особистості фахівця: навчання діє на індивідуально-виконавчий зміст діяльності, формує знання, вміння і навички. Виховання ж формує ставлення, смисли діяльності. Тому навчання, освіта – це основний, хоча й не єдиний шлях виховання. Мета виховання завжди включає в себе завдання організації спеціальної провідної діяльності, яка слугує виховній меті.</w:t>
      </w:r>
    </w:p>
    <w:p w:rsidR="00B653FE" w:rsidRPr="00567E3B" w:rsidRDefault="00B653FE" w:rsidP="00B653FE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567E3B">
        <w:rPr>
          <w:color w:val="000000"/>
          <w:sz w:val="28"/>
          <w:szCs w:val="28"/>
          <w:lang w:val="uk-UA"/>
        </w:rPr>
        <w:t xml:space="preserve"> Досягнення мети виховання можливе лише за умови комплексного підходу і залучення до цієї роботи всього професорсько-викладацького складу вищих навчальних закладів, адміністрації, органів студентського самоврядування та громадських об’єднань студентської молоді.</w:t>
      </w:r>
    </w:p>
    <w:p w:rsidR="00B653FE" w:rsidRPr="00567E3B" w:rsidRDefault="00B653FE" w:rsidP="00B653FE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567E3B">
        <w:rPr>
          <w:color w:val="000000"/>
          <w:sz w:val="28"/>
          <w:szCs w:val="28"/>
          <w:lang w:val="uk-UA"/>
        </w:rPr>
        <w:t>Отже, організація виховної роботи здійснюється за допомогою ректорату,  кафедри, куратора, викладача, студентського самоврядування й активності самого студента, що, в свою чергу, формує багатогранну, цілісну, всебічно розвинену особистість.</w:t>
      </w:r>
    </w:p>
    <w:p w:rsidR="00D15BB4" w:rsidRPr="00B653FE" w:rsidRDefault="00D15BB4">
      <w:pPr>
        <w:rPr>
          <w:lang w:val="uk-UA"/>
        </w:rPr>
      </w:pPr>
    </w:p>
    <w:sectPr w:rsidR="00D15BB4" w:rsidRPr="00B653FE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53FE"/>
    <w:rsid w:val="0007502A"/>
    <w:rsid w:val="00164619"/>
    <w:rsid w:val="00453984"/>
    <w:rsid w:val="00B653FE"/>
    <w:rsid w:val="00BF7752"/>
    <w:rsid w:val="00C8456B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53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1713</Words>
  <Characters>977</Characters>
  <Application>Microsoft Office Word</Application>
  <DocSecurity>0</DocSecurity>
  <Lines>8</Lines>
  <Paragraphs>5</Paragraphs>
  <ScaleCrop>false</ScaleCrop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2017-10-11T07:33:00Z</dcterms:created>
  <dcterms:modified xsi:type="dcterms:W3CDTF">2017-10-11T07:33:00Z</dcterms:modified>
</cp:coreProperties>
</file>