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2B" w:rsidRPr="00494DA7" w:rsidRDefault="00D4152B" w:rsidP="00D4152B">
      <w:pPr>
        <w:ind w:firstLine="709"/>
        <w:jc w:val="both"/>
        <w:rPr>
          <w:sz w:val="28"/>
          <w:szCs w:val="28"/>
        </w:rPr>
      </w:pPr>
      <w:r w:rsidRPr="00494DA7">
        <w:rPr>
          <w:b/>
          <w:sz w:val="28"/>
          <w:szCs w:val="28"/>
          <w:lang w:val="uk-UA"/>
        </w:rPr>
        <w:t xml:space="preserve">Александров О.В., </w:t>
      </w:r>
      <w:proofErr w:type="spellStart"/>
      <w:r w:rsidRPr="00494DA7">
        <w:rPr>
          <w:b/>
          <w:sz w:val="28"/>
          <w:szCs w:val="28"/>
          <w:lang w:val="uk-UA"/>
        </w:rPr>
        <w:t>Цихановська</w:t>
      </w:r>
      <w:proofErr w:type="spellEnd"/>
      <w:r w:rsidRPr="00494DA7">
        <w:rPr>
          <w:b/>
          <w:sz w:val="28"/>
          <w:szCs w:val="28"/>
          <w:lang w:val="uk-UA"/>
        </w:rPr>
        <w:t xml:space="preserve"> І.В.</w:t>
      </w:r>
      <w:r w:rsidRPr="00494DA7">
        <w:rPr>
          <w:b/>
          <w:sz w:val="28"/>
          <w:szCs w:val="28"/>
        </w:rPr>
        <w:t xml:space="preserve"> </w:t>
      </w:r>
      <w:r w:rsidRPr="00494DA7">
        <w:rPr>
          <w:b/>
          <w:sz w:val="28"/>
          <w:szCs w:val="28"/>
          <w:lang w:val="uk-UA"/>
        </w:rPr>
        <w:t xml:space="preserve"> </w:t>
      </w:r>
      <w:r w:rsidRPr="00494DA7">
        <w:rPr>
          <w:sz w:val="28"/>
          <w:szCs w:val="28"/>
          <w:lang w:val="uk-UA"/>
        </w:rPr>
        <w:t>УІПА, м. Харків</w:t>
      </w:r>
    </w:p>
    <w:p w:rsidR="00D4152B" w:rsidRPr="00494DA7" w:rsidRDefault="00D4152B" w:rsidP="00D4152B">
      <w:pPr>
        <w:ind w:firstLine="709"/>
        <w:jc w:val="both"/>
        <w:rPr>
          <w:b/>
          <w:sz w:val="28"/>
          <w:szCs w:val="28"/>
          <w:lang w:val="uk-UA"/>
        </w:rPr>
      </w:pPr>
      <w:r w:rsidRPr="00494DA7">
        <w:rPr>
          <w:b/>
          <w:sz w:val="28"/>
          <w:szCs w:val="28"/>
          <w:lang w:val="uk-UA"/>
        </w:rPr>
        <w:t>ДОСЛІДЖЕННЯ ПРОЦЕСІВ ОКИСНЮВАЛЬНИХ ТА ТЕРМІЧНИХ ПЕРЕТВОРЕННЬ В СИСТЕМІ: ОЛІЯ – ЛІПІДО – МАГНЕТИТОВА СУСПЕНЗІЯ (частина 7)</w:t>
      </w:r>
    </w:p>
    <w:p w:rsidR="00D4152B" w:rsidRPr="00494DA7" w:rsidRDefault="00D4152B" w:rsidP="00D4152B">
      <w:pPr>
        <w:ind w:firstLine="709"/>
        <w:jc w:val="both"/>
        <w:rPr>
          <w:sz w:val="28"/>
          <w:szCs w:val="28"/>
          <w:lang w:val="uk-UA"/>
        </w:rPr>
      </w:pPr>
    </w:p>
    <w:p w:rsidR="00D4152B" w:rsidRPr="00494DA7" w:rsidRDefault="00D4152B" w:rsidP="00D4152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Вплив </w:t>
      </w:r>
      <w:r w:rsidRPr="00494DA7">
        <w:rPr>
          <w:sz w:val="28"/>
          <w:szCs w:val="28"/>
          <w:lang w:val="uk-UA"/>
        </w:rPr>
        <w:t>ЛМС</w:t>
      </w:r>
      <w:r w:rsidRPr="00494DA7">
        <w:rPr>
          <w:color w:val="000000"/>
          <w:sz w:val="28"/>
          <w:szCs w:val="28"/>
          <w:lang w:val="uk-UA"/>
        </w:rPr>
        <w:t xml:space="preserve"> на величину </w:t>
      </w:r>
      <w:proofErr w:type="spellStart"/>
      <w:r w:rsidRPr="00494DA7">
        <w:rPr>
          <w:color w:val="000000"/>
          <w:sz w:val="28"/>
          <w:szCs w:val="28"/>
          <w:lang w:val="uk-UA"/>
        </w:rPr>
        <w:t>ПЧ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при </w:t>
      </w:r>
      <w:proofErr w:type="spellStart"/>
      <w:r w:rsidRPr="00494DA7">
        <w:rPr>
          <w:color w:val="000000"/>
          <w:sz w:val="28"/>
          <w:szCs w:val="28"/>
          <w:lang w:val="uk-UA"/>
        </w:rPr>
        <w:t>термоциклічній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обробці.  </w:t>
      </w:r>
    </w:p>
    <w:p w:rsidR="00D4152B" w:rsidRPr="00494DA7" w:rsidRDefault="00D4152B" w:rsidP="00D4152B">
      <w:pPr>
        <w:ind w:firstLine="709"/>
        <w:jc w:val="both"/>
        <w:rPr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Відповідно до теорії про механізм окиснення жирів первинними продуктами окиснення є </w:t>
      </w:r>
      <w:proofErr w:type="spellStart"/>
      <w:r w:rsidRPr="00494DA7">
        <w:rPr>
          <w:color w:val="000000"/>
          <w:sz w:val="28"/>
          <w:szCs w:val="28"/>
          <w:lang w:val="uk-UA"/>
        </w:rPr>
        <w:t>гідропероксиди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(і </w:t>
      </w:r>
      <w:proofErr w:type="spellStart"/>
      <w:r w:rsidRPr="00494DA7">
        <w:rPr>
          <w:color w:val="000000"/>
          <w:sz w:val="28"/>
          <w:szCs w:val="28"/>
          <w:lang w:val="uk-UA"/>
        </w:rPr>
        <w:t>пероксиды</w:t>
      </w:r>
      <w:proofErr w:type="spellEnd"/>
      <w:r w:rsidRPr="00494DA7">
        <w:rPr>
          <w:color w:val="000000"/>
          <w:sz w:val="28"/>
          <w:szCs w:val="28"/>
          <w:lang w:val="uk-UA"/>
        </w:rPr>
        <w:t>)</w:t>
      </w:r>
      <w:r w:rsidRPr="00494DA7">
        <w:rPr>
          <w:sz w:val="28"/>
          <w:szCs w:val="28"/>
          <w:lang w:val="uk-UA"/>
        </w:rPr>
        <w:t xml:space="preserve"> [4,5,12].</w:t>
      </w:r>
      <w:r w:rsidRPr="00494DA7">
        <w:rPr>
          <w:color w:val="000000"/>
          <w:sz w:val="28"/>
          <w:szCs w:val="28"/>
          <w:lang w:val="uk-UA"/>
        </w:rPr>
        <w:t xml:space="preserve"> В результаті подальших перетворень </w:t>
      </w:r>
      <w:proofErr w:type="spellStart"/>
      <w:r w:rsidRPr="00494DA7">
        <w:rPr>
          <w:color w:val="000000"/>
          <w:sz w:val="28"/>
          <w:szCs w:val="28"/>
          <w:lang w:val="uk-UA"/>
        </w:rPr>
        <w:t>гідропероксидів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утворюються вторинні продукти окиснення: спирти, альдегіди, кетони, кислоти з карбоновим ланцюгом різної довжини, а також їх похідні, </w:t>
      </w:r>
      <w:r w:rsidRPr="00494DA7">
        <w:rPr>
          <w:sz w:val="28"/>
          <w:szCs w:val="28"/>
          <w:lang w:val="uk-UA"/>
        </w:rPr>
        <w:t>а також продукти полімеризації.</w:t>
      </w:r>
      <w:r w:rsidRPr="00494DA7">
        <w:rPr>
          <w:color w:val="000000"/>
          <w:sz w:val="28"/>
          <w:szCs w:val="28"/>
          <w:lang w:val="uk-UA"/>
        </w:rPr>
        <w:t xml:space="preserve"> Швидкість, напрямок і глибина окиснення залежать від складу жирів і олій: зі збільшенням ступеня </w:t>
      </w:r>
      <w:proofErr w:type="spellStart"/>
      <w:r w:rsidRPr="00494DA7">
        <w:rPr>
          <w:color w:val="000000"/>
          <w:sz w:val="28"/>
          <w:szCs w:val="28"/>
          <w:lang w:val="uk-UA"/>
        </w:rPr>
        <w:t>ненасиченості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жирних кислот, що входять до складу </w:t>
      </w:r>
      <w:proofErr w:type="spellStart"/>
      <w:r w:rsidRPr="00494DA7">
        <w:rPr>
          <w:color w:val="000000"/>
          <w:sz w:val="28"/>
          <w:szCs w:val="28"/>
          <w:lang w:val="uk-UA"/>
        </w:rPr>
        <w:t>глицеридів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, швидкість окиснення зростає. Окисні процеси в жирах </w:t>
      </w:r>
      <w:proofErr w:type="spellStart"/>
      <w:r w:rsidRPr="00494DA7">
        <w:rPr>
          <w:color w:val="000000"/>
          <w:sz w:val="28"/>
          <w:szCs w:val="28"/>
          <w:lang w:val="uk-UA"/>
        </w:rPr>
        <w:t>каталізуються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присутністю вологи, слідів металів. Природні антиоксиданти (токофероли), що містяться в оліях і жирах, загальмовують процеси окиснення</w:t>
      </w:r>
      <w:r w:rsidRPr="00494DA7">
        <w:rPr>
          <w:sz w:val="28"/>
          <w:szCs w:val="28"/>
          <w:lang w:val="uk-UA"/>
        </w:rPr>
        <w:t xml:space="preserve">. Про вміст </w:t>
      </w:r>
      <w:proofErr w:type="spellStart"/>
      <w:r w:rsidRPr="00494DA7">
        <w:rPr>
          <w:sz w:val="28"/>
          <w:szCs w:val="28"/>
          <w:lang w:val="uk-UA"/>
        </w:rPr>
        <w:t>перекисних</w:t>
      </w:r>
      <w:proofErr w:type="spellEnd"/>
      <w:r w:rsidRPr="00494DA7">
        <w:rPr>
          <w:sz w:val="28"/>
          <w:szCs w:val="28"/>
          <w:lang w:val="uk-UA"/>
        </w:rPr>
        <w:t xml:space="preserve"> сполук в жирах та оліях судять по </w:t>
      </w:r>
      <w:proofErr w:type="spellStart"/>
      <w:r w:rsidRPr="00494DA7">
        <w:rPr>
          <w:sz w:val="28"/>
          <w:szCs w:val="28"/>
          <w:lang w:val="uk-UA"/>
        </w:rPr>
        <w:t>перексидному</w:t>
      </w:r>
      <w:proofErr w:type="spellEnd"/>
      <w:r w:rsidRPr="00494DA7">
        <w:rPr>
          <w:sz w:val="28"/>
          <w:szCs w:val="28"/>
          <w:lang w:val="uk-UA"/>
        </w:rPr>
        <w:t xml:space="preserve"> числу, яке дозволяє виявити процеси окиснення і появу продуктів псування значно раніше, ніж це може бути встановлено </w:t>
      </w:r>
      <w:proofErr w:type="spellStart"/>
      <w:r w:rsidRPr="00494DA7">
        <w:rPr>
          <w:sz w:val="28"/>
          <w:szCs w:val="28"/>
          <w:lang w:val="uk-UA"/>
        </w:rPr>
        <w:t>органолептично</w:t>
      </w:r>
      <w:proofErr w:type="spellEnd"/>
      <w:r w:rsidRPr="00494DA7">
        <w:rPr>
          <w:sz w:val="28"/>
          <w:szCs w:val="28"/>
          <w:lang w:val="uk-UA"/>
        </w:rPr>
        <w:t>. Результати впливу добавок ЛМС до олії на величину пер оксидного (</w:t>
      </w:r>
      <w:proofErr w:type="spellStart"/>
      <w:r w:rsidRPr="00494DA7">
        <w:rPr>
          <w:sz w:val="28"/>
          <w:szCs w:val="28"/>
          <w:lang w:val="uk-UA"/>
        </w:rPr>
        <w:t>перекисного</w:t>
      </w:r>
      <w:proofErr w:type="spellEnd"/>
      <w:r w:rsidRPr="00494DA7">
        <w:rPr>
          <w:sz w:val="28"/>
          <w:szCs w:val="28"/>
          <w:lang w:val="uk-UA"/>
        </w:rPr>
        <w:t>) числа наведено на рис.3.</w:t>
      </w:r>
    </w:p>
    <w:bookmarkStart w:id="0" w:name="_MON_1480589720"/>
    <w:bookmarkStart w:id="1" w:name="_MON_1480590238"/>
    <w:bookmarkStart w:id="2" w:name="_MON_1480590385"/>
    <w:bookmarkStart w:id="3" w:name="_MON_1480590467"/>
    <w:bookmarkStart w:id="4" w:name="_MON_1480590502"/>
    <w:bookmarkStart w:id="5" w:name="_MON_1480590582"/>
    <w:bookmarkStart w:id="6" w:name="_MON_1480590674"/>
    <w:bookmarkStart w:id="7" w:name="_MON_1480590707"/>
    <w:bookmarkStart w:id="8" w:name="_MON_1480590841"/>
    <w:bookmarkStart w:id="9" w:name="_MON_1480615999"/>
    <w:bookmarkStart w:id="10" w:name="_MON_1480784176"/>
    <w:bookmarkStart w:id="11" w:name="_MON_1480784286"/>
    <w:bookmarkStart w:id="12" w:name="_MON_1480784449"/>
    <w:bookmarkStart w:id="13" w:name="_MON_1481802141"/>
    <w:bookmarkStart w:id="14" w:name="_MON_1481802151"/>
    <w:bookmarkStart w:id="15" w:name="_MON_1481802206"/>
    <w:bookmarkStart w:id="16" w:name="_MON_1482648396"/>
    <w:bookmarkStart w:id="17" w:name="_MON_1482648677"/>
    <w:bookmarkStart w:id="18" w:name="_MON_148264886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D4152B" w:rsidRPr="00494DA7" w:rsidRDefault="00D4152B" w:rsidP="00D4152B">
      <w:pPr>
        <w:jc w:val="center"/>
        <w:rPr>
          <w:color w:val="000000"/>
          <w:sz w:val="28"/>
          <w:szCs w:val="28"/>
        </w:rPr>
      </w:pPr>
      <w:r w:rsidRPr="00494DA7">
        <w:rPr>
          <w:color w:val="000000"/>
          <w:sz w:val="28"/>
          <w:szCs w:val="28"/>
          <w:lang w:val="en-US"/>
        </w:rPr>
        <w:object w:dxaOrig="6417" w:dyaOrig="3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50.75pt">
            <v:imagedata r:id="rId4" o:title=""/>
          </v:shape>
        </w:object>
      </w:r>
    </w:p>
    <w:p w:rsidR="00D4152B" w:rsidRPr="00494DA7" w:rsidRDefault="00D4152B" w:rsidP="00D4152B">
      <w:pPr>
        <w:jc w:val="center"/>
        <w:rPr>
          <w:b/>
          <w:color w:val="000000"/>
          <w:sz w:val="28"/>
          <w:szCs w:val="28"/>
          <w:lang w:val="uk-UA"/>
        </w:rPr>
      </w:pPr>
      <w:r w:rsidRPr="00494DA7">
        <w:rPr>
          <w:b/>
          <w:color w:val="000000"/>
          <w:sz w:val="28"/>
          <w:szCs w:val="28"/>
          <w:lang w:val="uk-UA"/>
        </w:rPr>
        <w:t xml:space="preserve">Рис.3.Залежність </w:t>
      </w:r>
      <w:proofErr w:type="spellStart"/>
      <w:r w:rsidRPr="00494DA7">
        <w:rPr>
          <w:b/>
          <w:color w:val="000000"/>
          <w:sz w:val="28"/>
          <w:szCs w:val="28"/>
          <w:lang w:val="uk-UA"/>
        </w:rPr>
        <w:t>пе</w:t>
      </w:r>
      <w:r w:rsidRPr="00494DA7">
        <w:rPr>
          <w:b/>
          <w:sz w:val="28"/>
          <w:szCs w:val="28"/>
          <w:lang w:val="uk-UA"/>
        </w:rPr>
        <w:t>рекисного</w:t>
      </w:r>
      <w:proofErr w:type="spellEnd"/>
      <w:r w:rsidRPr="00494DA7">
        <w:rPr>
          <w:b/>
          <w:color w:val="000000"/>
          <w:sz w:val="28"/>
          <w:szCs w:val="28"/>
          <w:lang w:val="uk-UA"/>
        </w:rPr>
        <w:t xml:space="preserve"> числа від кількості </w:t>
      </w:r>
      <w:proofErr w:type="spellStart"/>
      <w:r w:rsidRPr="00494DA7">
        <w:rPr>
          <w:b/>
          <w:color w:val="000000"/>
          <w:sz w:val="28"/>
          <w:szCs w:val="28"/>
          <w:lang w:val="uk-UA"/>
        </w:rPr>
        <w:t>термоциклічного</w:t>
      </w:r>
      <w:proofErr w:type="spellEnd"/>
      <w:r w:rsidRPr="00494DA7">
        <w:rPr>
          <w:b/>
          <w:color w:val="000000"/>
          <w:sz w:val="28"/>
          <w:szCs w:val="28"/>
          <w:lang w:val="uk-UA"/>
        </w:rPr>
        <w:t xml:space="preserve"> навантаження.</w:t>
      </w:r>
    </w:p>
    <w:p w:rsidR="00D4152B" w:rsidRPr="00494DA7" w:rsidRDefault="00D4152B" w:rsidP="00D4152B">
      <w:pPr>
        <w:ind w:firstLine="709"/>
        <w:jc w:val="both"/>
        <w:rPr>
          <w:color w:val="000000"/>
          <w:sz w:val="28"/>
          <w:szCs w:val="28"/>
        </w:rPr>
      </w:pPr>
    </w:p>
    <w:p w:rsidR="00D4152B" w:rsidRDefault="00D4152B" w:rsidP="00D4152B">
      <w:pPr>
        <w:ind w:firstLine="142"/>
        <w:jc w:val="both"/>
        <w:rPr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Аналізуючи отриманий графік залежності </w:t>
      </w:r>
      <w:proofErr w:type="spellStart"/>
      <w:r w:rsidRPr="00494DA7">
        <w:rPr>
          <w:color w:val="000000"/>
          <w:sz w:val="28"/>
          <w:szCs w:val="28"/>
          <w:lang w:val="uk-UA"/>
        </w:rPr>
        <w:t>пероксидного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числа від кількості термоциклів, можна помітити, що значення </w:t>
      </w:r>
      <w:proofErr w:type="spellStart"/>
      <w:r w:rsidRPr="00494DA7">
        <w:rPr>
          <w:color w:val="000000"/>
          <w:sz w:val="28"/>
          <w:szCs w:val="28"/>
          <w:lang w:val="uk-UA"/>
        </w:rPr>
        <w:t>пероксидного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числа соняшникової олії з </w:t>
      </w:r>
      <w:proofErr w:type="spellStart"/>
      <w:r w:rsidRPr="00494DA7">
        <w:rPr>
          <w:color w:val="000000"/>
          <w:sz w:val="28"/>
          <w:szCs w:val="28"/>
          <w:lang w:val="uk-UA"/>
        </w:rPr>
        <w:t>ліпідо-магнетитовою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суспензією не стабільне: спочатку зростає у середньому на 1- 2 </w:t>
      </w:r>
      <w:r w:rsidRPr="00494DA7">
        <w:rPr>
          <w:color w:val="0070C0"/>
          <w:sz w:val="28"/>
          <w:szCs w:val="28"/>
          <w:lang w:val="uk-UA"/>
        </w:rPr>
        <w:t xml:space="preserve"> </w:t>
      </w:r>
      <w:proofErr w:type="spellStart"/>
      <w:r w:rsidRPr="00494DA7">
        <w:rPr>
          <w:sz w:val="28"/>
          <w:szCs w:val="28"/>
          <w:lang w:val="uk-UA"/>
        </w:rPr>
        <w:t>ммоль½О</w:t>
      </w:r>
      <w:proofErr w:type="spellEnd"/>
      <w:r w:rsidRPr="00494DA7">
        <w:rPr>
          <w:sz w:val="28"/>
          <w:szCs w:val="28"/>
          <w:lang w:val="uk-UA"/>
        </w:rPr>
        <w:t>/кг,</w:t>
      </w:r>
      <w:r w:rsidRPr="00494DA7">
        <w:rPr>
          <w:color w:val="000000"/>
          <w:sz w:val="28"/>
          <w:szCs w:val="28"/>
          <w:lang w:val="uk-UA"/>
        </w:rPr>
        <w:t xml:space="preserve"> а потім поступово зменшується - на відміну від </w:t>
      </w:r>
      <w:proofErr w:type="spellStart"/>
      <w:r w:rsidRPr="00494DA7">
        <w:rPr>
          <w:color w:val="000000"/>
          <w:sz w:val="28"/>
          <w:szCs w:val="28"/>
          <w:lang w:val="uk-UA"/>
        </w:rPr>
        <w:t>безмагнетитових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проб – там </w:t>
      </w:r>
      <w:proofErr w:type="spellStart"/>
      <w:r w:rsidRPr="00494DA7">
        <w:rPr>
          <w:color w:val="000000"/>
          <w:sz w:val="28"/>
          <w:szCs w:val="28"/>
          <w:lang w:val="uk-UA"/>
        </w:rPr>
        <w:t>ПЧ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постійно збільшується. Це пов'язано, вірогідно, з утворенням проміжних комплексів магнетиту з киснем </w:t>
      </w:r>
      <w:proofErr w:type="spellStart"/>
      <w:r w:rsidRPr="00494DA7">
        <w:rPr>
          <w:color w:val="000000"/>
          <w:sz w:val="28"/>
          <w:szCs w:val="28"/>
          <w:lang w:val="uk-UA"/>
        </w:rPr>
        <w:t>пероксидних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радикалів і </w:t>
      </w:r>
      <w:proofErr w:type="spellStart"/>
      <w:r w:rsidRPr="00494DA7">
        <w:rPr>
          <w:color w:val="000000"/>
          <w:sz w:val="28"/>
          <w:szCs w:val="28"/>
          <w:lang w:val="uk-UA"/>
        </w:rPr>
        <w:t>гідрогенпероксидів</w:t>
      </w:r>
      <w:proofErr w:type="spellEnd"/>
      <w:r w:rsidRPr="00494DA7">
        <w:rPr>
          <w:color w:val="000000"/>
          <w:sz w:val="28"/>
          <w:szCs w:val="28"/>
          <w:lang w:val="uk-UA"/>
        </w:rPr>
        <w:t>.</w:t>
      </w:r>
      <w:r w:rsidRPr="00494DA7">
        <w:rPr>
          <w:sz w:val="28"/>
          <w:szCs w:val="28"/>
          <w:lang w:val="uk-UA"/>
        </w:rPr>
        <w:t xml:space="preserve"> </w:t>
      </w:r>
    </w:p>
    <w:p w:rsidR="00D4152B" w:rsidRPr="00494DA7" w:rsidRDefault="00D4152B" w:rsidP="00D4152B">
      <w:pPr>
        <w:ind w:firstLine="142"/>
        <w:jc w:val="both"/>
        <w:rPr>
          <w:sz w:val="28"/>
          <w:szCs w:val="28"/>
          <w:lang w:val="uk-UA"/>
        </w:rPr>
      </w:pPr>
    </w:p>
    <w:p w:rsidR="00D4152B" w:rsidRPr="00494DA7" w:rsidRDefault="00D4152B" w:rsidP="00D4152B">
      <w:pPr>
        <w:ind w:firstLine="142"/>
        <w:jc w:val="center"/>
        <w:rPr>
          <w:b/>
          <w:sz w:val="28"/>
          <w:szCs w:val="28"/>
          <w:lang w:val="uk-UA"/>
        </w:rPr>
      </w:pPr>
      <w:r w:rsidRPr="00494DA7">
        <w:rPr>
          <w:b/>
          <w:sz w:val="28"/>
          <w:szCs w:val="28"/>
          <w:lang w:val="uk-UA"/>
        </w:rPr>
        <w:t>Література:</w:t>
      </w:r>
    </w:p>
    <w:p w:rsidR="00D4152B" w:rsidRPr="00494DA7" w:rsidRDefault="00D4152B" w:rsidP="00D4152B">
      <w:pPr>
        <w:ind w:firstLine="709"/>
        <w:jc w:val="both"/>
        <w:rPr>
          <w:sz w:val="28"/>
          <w:szCs w:val="28"/>
          <w:lang w:val="uk-UA"/>
        </w:rPr>
      </w:pPr>
      <w:r w:rsidRPr="00494DA7">
        <w:rPr>
          <w:sz w:val="28"/>
          <w:szCs w:val="28"/>
          <w:lang w:val="uk-UA"/>
        </w:rPr>
        <w:t xml:space="preserve">1. </w:t>
      </w:r>
      <w:proofErr w:type="spellStart"/>
      <w:r w:rsidRPr="00494DA7">
        <w:rPr>
          <w:sz w:val="28"/>
          <w:szCs w:val="28"/>
          <w:lang w:val="uk-UA"/>
        </w:rPr>
        <w:t>Эммануэль</w:t>
      </w:r>
      <w:proofErr w:type="spellEnd"/>
      <w:r w:rsidRPr="00494DA7">
        <w:rPr>
          <w:sz w:val="28"/>
          <w:szCs w:val="28"/>
          <w:lang w:val="uk-UA"/>
        </w:rPr>
        <w:t xml:space="preserve"> Н.М., </w:t>
      </w:r>
      <w:proofErr w:type="spellStart"/>
      <w:r w:rsidRPr="00494DA7">
        <w:rPr>
          <w:sz w:val="28"/>
          <w:szCs w:val="28"/>
          <w:lang w:val="uk-UA"/>
        </w:rPr>
        <w:t>Лясковская</w:t>
      </w:r>
      <w:proofErr w:type="spellEnd"/>
      <w:r w:rsidRPr="00494DA7">
        <w:rPr>
          <w:sz w:val="28"/>
          <w:szCs w:val="28"/>
          <w:lang w:val="uk-UA"/>
        </w:rPr>
        <w:t xml:space="preserve"> Ю.Н. </w:t>
      </w:r>
      <w:proofErr w:type="spellStart"/>
      <w:r w:rsidRPr="00494DA7">
        <w:rPr>
          <w:sz w:val="28"/>
          <w:szCs w:val="28"/>
          <w:lang w:val="uk-UA"/>
        </w:rPr>
        <w:t>Торможение</w:t>
      </w:r>
      <w:proofErr w:type="spellEnd"/>
      <w:r w:rsidRPr="00494DA7">
        <w:rPr>
          <w:sz w:val="28"/>
          <w:szCs w:val="28"/>
          <w:lang w:val="uk-UA"/>
        </w:rPr>
        <w:t xml:space="preserve"> </w:t>
      </w:r>
      <w:proofErr w:type="spellStart"/>
      <w:r w:rsidRPr="00494DA7">
        <w:rPr>
          <w:sz w:val="28"/>
          <w:szCs w:val="28"/>
          <w:lang w:val="uk-UA"/>
        </w:rPr>
        <w:t>процесса</w:t>
      </w:r>
      <w:proofErr w:type="spellEnd"/>
      <w:r w:rsidRPr="00494DA7">
        <w:rPr>
          <w:sz w:val="28"/>
          <w:szCs w:val="28"/>
          <w:lang w:val="uk-UA"/>
        </w:rPr>
        <w:t xml:space="preserve"> </w:t>
      </w:r>
      <w:proofErr w:type="spellStart"/>
      <w:r w:rsidRPr="00494DA7">
        <w:rPr>
          <w:sz w:val="28"/>
          <w:szCs w:val="28"/>
          <w:lang w:val="uk-UA"/>
        </w:rPr>
        <w:t>окисления</w:t>
      </w:r>
      <w:proofErr w:type="spellEnd"/>
      <w:r w:rsidRPr="00494DA7">
        <w:rPr>
          <w:sz w:val="28"/>
          <w:szCs w:val="28"/>
          <w:lang w:val="uk-UA"/>
        </w:rPr>
        <w:t xml:space="preserve"> </w:t>
      </w:r>
      <w:proofErr w:type="spellStart"/>
      <w:r w:rsidRPr="00494DA7">
        <w:rPr>
          <w:sz w:val="28"/>
          <w:szCs w:val="28"/>
          <w:lang w:val="uk-UA"/>
        </w:rPr>
        <w:t>жиров</w:t>
      </w:r>
      <w:proofErr w:type="spellEnd"/>
      <w:r w:rsidRPr="00494DA7">
        <w:rPr>
          <w:sz w:val="28"/>
          <w:szCs w:val="28"/>
          <w:lang w:val="uk-UA"/>
        </w:rPr>
        <w:t xml:space="preserve">. М.: </w:t>
      </w:r>
      <w:proofErr w:type="spellStart"/>
      <w:r w:rsidRPr="00494DA7">
        <w:rPr>
          <w:sz w:val="28"/>
          <w:szCs w:val="28"/>
          <w:lang w:val="uk-UA"/>
        </w:rPr>
        <w:t>Пищепромиздат</w:t>
      </w:r>
      <w:proofErr w:type="spellEnd"/>
      <w:r w:rsidRPr="00494DA7">
        <w:rPr>
          <w:sz w:val="28"/>
          <w:szCs w:val="28"/>
          <w:lang w:val="uk-UA"/>
        </w:rPr>
        <w:t>, 1961. – 360 с.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52B"/>
    <w:rsid w:val="0007502A"/>
    <w:rsid w:val="00164619"/>
    <w:rsid w:val="00BF7752"/>
    <w:rsid w:val="00C73E9B"/>
    <w:rsid w:val="00D15BB4"/>
    <w:rsid w:val="00D4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2016-05-31T11:31:00Z</dcterms:created>
  <dcterms:modified xsi:type="dcterms:W3CDTF">2016-05-31T11:32:00Z</dcterms:modified>
</cp:coreProperties>
</file>