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1B" w:rsidRPr="00C1771B" w:rsidRDefault="00C1771B" w:rsidP="00C1771B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1771B">
        <w:rPr>
          <w:rFonts w:ascii="Times New Roman" w:hAnsi="Times New Roman"/>
          <w:b/>
          <w:sz w:val="26"/>
          <w:szCs w:val="26"/>
        </w:rPr>
        <w:t>Скворчевська</w:t>
      </w:r>
      <w:proofErr w:type="spellEnd"/>
      <w:r w:rsidRPr="00C1771B">
        <w:rPr>
          <w:rFonts w:ascii="Times New Roman" w:hAnsi="Times New Roman"/>
          <w:b/>
          <w:sz w:val="26"/>
          <w:szCs w:val="26"/>
        </w:rPr>
        <w:t xml:space="preserve"> Є. Л.</w:t>
      </w:r>
    </w:p>
    <w:p w:rsidR="00C1771B" w:rsidRPr="00C1771B" w:rsidRDefault="00C1771B" w:rsidP="00C1771B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1771B">
        <w:rPr>
          <w:rFonts w:ascii="Times New Roman" w:hAnsi="Times New Roman"/>
          <w:b/>
          <w:sz w:val="26"/>
          <w:szCs w:val="26"/>
        </w:rPr>
        <w:t xml:space="preserve">ЧАСОВА ПЕРСПЕКТИВА ТА СПРИЙНЯТТЯ ЧАСУ У ПСИХОЛОГІЧНИХ ДОСЛІДЖЕННЯХ </w:t>
      </w:r>
    </w:p>
    <w:p w:rsidR="00C1771B" w:rsidRPr="00C1771B" w:rsidRDefault="00C1771B" w:rsidP="00C1771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771B">
        <w:rPr>
          <w:rFonts w:ascii="Times New Roman" w:hAnsi="Times New Roman"/>
          <w:sz w:val="26"/>
          <w:szCs w:val="26"/>
        </w:rPr>
        <w:t xml:space="preserve">У сучасній психологічній науці постає необхідність вивчення часової перспективи і сприйняття часу особистістю, оскільки дані поняття </w:t>
      </w:r>
      <w:proofErr w:type="spellStart"/>
      <w:r w:rsidRPr="00C1771B">
        <w:rPr>
          <w:rFonts w:ascii="Times New Roman" w:hAnsi="Times New Roman"/>
          <w:sz w:val="26"/>
          <w:szCs w:val="26"/>
        </w:rPr>
        <w:t>взаємообумовлюють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одне одного. Існують різноманітні підходи до визначення понять «часова перспектива» та «сприйняття часу», незважаючи на це, залишаються недостатньо вивченими особливості часової перспективи і сприйняття часу особистістю.</w:t>
      </w:r>
    </w:p>
    <w:p w:rsidR="00C1771B" w:rsidRPr="00C1771B" w:rsidRDefault="00C1771B" w:rsidP="00C1771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771B">
        <w:rPr>
          <w:rStyle w:val="hps"/>
          <w:rFonts w:ascii="Times New Roman" w:hAnsi="Times New Roman"/>
          <w:sz w:val="26"/>
          <w:szCs w:val="26"/>
        </w:rPr>
        <w:t>Вивченням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питань, що стосуються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психологічного часу</w:t>
      </w:r>
      <w:r w:rsidRPr="00C1771B">
        <w:rPr>
          <w:rFonts w:ascii="Times New Roman" w:hAnsi="Times New Roman"/>
          <w:sz w:val="26"/>
          <w:szCs w:val="26"/>
        </w:rPr>
        <w:t xml:space="preserve">, займалися </w:t>
      </w:r>
      <w:r w:rsidRPr="00C1771B">
        <w:rPr>
          <w:rStyle w:val="hps"/>
          <w:rFonts w:ascii="Times New Roman" w:hAnsi="Times New Roman"/>
          <w:sz w:val="26"/>
          <w:szCs w:val="26"/>
        </w:rPr>
        <w:t xml:space="preserve">такі вчені, як: </w:t>
      </w:r>
      <w:proofErr w:type="spellStart"/>
      <w:r w:rsidRPr="00C1771B">
        <w:rPr>
          <w:rFonts w:ascii="Times New Roman" w:hAnsi="Times New Roman"/>
          <w:sz w:val="26"/>
          <w:szCs w:val="26"/>
        </w:rPr>
        <w:t>Зейгарнік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Б. В.,</w:t>
      </w:r>
      <w:r w:rsidRPr="00C1771B">
        <w:rPr>
          <w:rStyle w:val="hps"/>
          <w:rFonts w:ascii="Times New Roman" w:hAnsi="Times New Roman"/>
          <w:sz w:val="26"/>
          <w:szCs w:val="26"/>
        </w:rPr>
        <w:t xml:space="preserve"> </w:t>
      </w:r>
      <w:proofErr w:type="spellStart"/>
      <w:r w:rsidRPr="00C1771B">
        <w:rPr>
          <w:rStyle w:val="hps"/>
          <w:rFonts w:ascii="Times New Roman" w:hAnsi="Times New Roman"/>
          <w:sz w:val="26"/>
          <w:szCs w:val="26"/>
        </w:rPr>
        <w:t>Зімбардо</w:t>
      </w:r>
      <w:proofErr w:type="spellEnd"/>
      <w:r w:rsidRPr="00C1771B">
        <w:rPr>
          <w:rStyle w:val="hps"/>
          <w:rFonts w:ascii="Times New Roman" w:hAnsi="Times New Roman"/>
          <w:sz w:val="26"/>
          <w:szCs w:val="26"/>
        </w:rPr>
        <w:t xml:space="preserve"> Ф.,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71B">
        <w:rPr>
          <w:rFonts w:ascii="Times New Roman" w:hAnsi="Times New Roman"/>
          <w:sz w:val="26"/>
          <w:szCs w:val="26"/>
        </w:rPr>
        <w:t>Левін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К., Франк Л. К. та ін.</w:t>
      </w:r>
    </w:p>
    <w:p w:rsidR="00C1771B" w:rsidRPr="00C1771B" w:rsidRDefault="00C1771B" w:rsidP="00C1771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771B">
        <w:rPr>
          <w:rStyle w:val="hps"/>
          <w:rFonts w:ascii="Times New Roman" w:hAnsi="Times New Roman"/>
          <w:sz w:val="26"/>
          <w:szCs w:val="26"/>
        </w:rPr>
        <w:t>Сприйняття часу вивчали наступні вчені: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71B">
        <w:rPr>
          <w:rFonts w:ascii="Times New Roman" w:hAnsi="Times New Roman"/>
          <w:sz w:val="26"/>
          <w:szCs w:val="26"/>
        </w:rPr>
        <w:t>Болотова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А. К., </w:t>
      </w:r>
      <w:proofErr w:type="spellStart"/>
      <w:r w:rsidRPr="00C1771B">
        <w:rPr>
          <w:rFonts w:ascii="Times New Roman" w:hAnsi="Times New Roman"/>
          <w:sz w:val="26"/>
          <w:szCs w:val="26"/>
        </w:rPr>
        <w:t>Букреєва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Н. А., </w:t>
      </w:r>
      <w:proofErr w:type="spellStart"/>
      <w:r w:rsidRPr="00C1771B">
        <w:rPr>
          <w:rFonts w:ascii="Times New Roman" w:hAnsi="Times New Roman"/>
          <w:sz w:val="26"/>
          <w:szCs w:val="26"/>
        </w:rPr>
        <w:t>Бушов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Ю. В., </w:t>
      </w:r>
      <w:proofErr w:type="spellStart"/>
      <w:r w:rsidRPr="00C1771B">
        <w:rPr>
          <w:rFonts w:ascii="Times New Roman" w:hAnsi="Times New Roman"/>
          <w:sz w:val="26"/>
          <w:szCs w:val="26"/>
        </w:rPr>
        <w:t>Волчек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Є. Є., </w:t>
      </w:r>
      <w:r w:rsidRPr="00C1771B">
        <w:rPr>
          <w:rStyle w:val="hps"/>
          <w:rFonts w:ascii="Times New Roman" w:hAnsi="Times New Roman"/>
          <w:sz w:val="26"/>
          <w:szCs w:val="26"/>
        </w:rPr>
        <w:t>Гірка Ж. Ф.</w:t>
      </w:r>
      <w:r w:rsidRPr="00C1771B">
        <w:rPr>
          <w:rFonts w:ascii="Times New Roman" w:hAnsi="Times New Roman"/>
          <w:sz w:val="26"/>
          <w:szCs w:val="26"/>
        </w:rPr>
        <w:t xml:space="preserve">, Джеймс У., </w:t>
      </w:r>
      <w:proofErr w:type="spellStart"/>
      <w:r w:rsidRPr="00C1771B">
        <w:rPr>
          <w:rFonts w:ascii="Times New Roman" w:hAnsi="Times New Roman"/>
          <w:sz w:val="26"/>
          <w:szCs w:val="26"/>
        </w:rPr>
        <w:t>Ємарк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В. Д., </w:t>
      </w: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Лебедева</w:t>
      </w:r>
      <w:proofErr w:type="spellEnd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 К. В.</w:t>
      </w:r>
      <w:r w:rsidRPr="00C1771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1771B">
        <w:rPr>
          <w:rFonts w:ascii="Times New Roman" w:hAnsi="Times New Roman"/>
          <w:sz w:val="26"/>
          <w:szCs w:val="26"/>
        </w:rPr>
        <w:t>Піаже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Ж., </w:t>
      </w:r>
      <w:proofErr w:type="spellStart"/>
      <w:r w:rsidRPr="00C1771B">
        <w:rPr>
          <w:rFonts w:ascii="Times New Roman" w:hAnsi="Times New Roman"/>
          <w:sz w:val="26"/>
          <w:szCs w:val="26"/>
        </w:rPr>
        <w:t>Под’ячева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Т. М., </w:t>
      </w:r>
      <w:proofErr w:type="spellStart"/>
      <w:r w:rsidRPr="00C1771B">
        <w:rPr>
          <w:rFonts w:ascii="Times New Roman" w:hAnsi="Times New Roman"/>
          <w:sz w:val="26"/>
          <w:szCs w:val="26"/>
        </w:rPr>
        <w:t>Проконіч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О. О.,</w:t>
      </w:r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Сурніна</w:t>
      </w:r>
      <w:proofErr w:type="spellEnd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 О. Є.,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71B">
        <w:rPr>
          <w:rFonts w:ascii="Times New Roman" w:hAnsi="Times New Roman"/>
          <w:sz w:val="26"/>
          <w:szCs w:val="26"/>
        </w:rPr>
        <w:t>Фрес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П. та ін.</w:t>
      </w:r>
    </w:p>
    <w:p w:rsidR="00C1771B" w:rsidRPr="00C1771B" w:rsidRDefault="00C1771B" w:rsidP="00C1771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771B">
        <w:rPr>
          <w:rFonts w:ascii="Times New Roman" w:hAnsi="Times New Roman"/>
          <w:sz w:val="26"/>
          <w:szCs w:val="26"/>
        </w:rPr>
        <w:t>Виявлена необхідність вивчення особливості часової перспективи і сприйняття часу особистістю.</w:t>
      </w:r>
    </w:p>
    <w:p w:rsidR="00C1771B" w:rsidRPr="00C1771B" w:rsidRDefault="00C1771B" w:rsidP="00C1771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771B">
        <w:rPr>
          <w:rFonts w:ascii="Times New Roman" w:hAnsi="Times New Roman"/>
          <w:sz w:val="26"/>
          <w:szCs w:val="26"/>
        </w:rPr>
        <w:t xml:space="preserve">Поняття  «часова перспектива» було введено в </w:t>
      </w:r>
      <w:proofErr w:type="spellStart"/>
      <w:r w:rsidRPr="00C1771B">
        <w:rPr>
          <w:rFonts w:ascii="Times New Roman" w:hAnsi="Times New Roman"/>
          <w:sz w:val="26"/>
          <w:szCs w:val="26"/>
        </w:rPr>
        <w:t>психологю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71B">
        <w:rPr>
          <w:rFonts w:ascii="Times New Roman" w:hAnsi="Times New Roman"/>
          <w:sz w:val="26"/>
          <w:szCs w:val="26"/>
        </w:rPr>
        <w:t>Левіним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К., який її розуміє, як: «</w:t>
      </w:r>
      <w:r w:rsidRPr="00C1771B">
        <w:rPr>
          <w:rStyle w:val="hps"/>
          <w:rFonts w:ascii="Times New Roman" w:hAnsi="Times New Roman"/>
          <w:sz w:val="26"/>
          <w:szCs w:val="26"/>
        </w:rPr>
        <w:t>загальність</w:t>
      </w:r>
      <w:r w:rsidRPr="00C1771B">
        <w:rPr>
          <w:rStyle w:val="shorttext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поглядів індивіда на психологічне майбутнє та минуле, які існують в даний час на реальному та різноманітних ірреальних рівнях»</w:t>
      </w:r>
      <w:r w:rsidRPr="00C1771B">
        <w:rPr>
          <w:rFonts w:ascii="Times New Roman" w:hAnsi="Times New Roman"/>
          <w:sz w:val="26"/>
          <w:szCs w:val="26"/>
        </w:rPr>
        <w:t xml:space="preserve"> [1, с. 139].</w:t>
      </w:r>
    </w:p>
    <w:p w:rsidR="00C1771B" w:rsidRPr="00C1771B" w:rsidRDefault="00C1771B" w:rsidP="00C1771B">
      <w:pPr>
        <w:pStyle w:val="a3"/>
        <w:ind w:firstLine="567"/>
        <w:jc w:val="both"/>
        <w:rPr>
          <w:rStyle w:val="shorttext"/>
          <w:sz w:val="26"/>
          <w:szCs w:val="26"/>
        </w:rPr>
      </w:pPr>
      <w:r w:rsidRPr="00C1771B">
        <w:rPr>
          <w:rFonts w:ascii="Times New Roman" w:hAnsi="Times New Roman"/>
          <w:sz w:val="26"/>
          <w:szCs w:val="26"/>
        </w:rPr>
        <w:t xml:space="preserve">У повному ступені здатність до адекватної оцінки часу формується у 15-16 років. Сприйняття часу у похилому віці є більш швидкоплинним, ніж у зрілому віці. Зниження точності оцінки часу відбувається у </w:t>
      </w:r>
      <w:proofErr w:type="spellStart"/>
      <w:r w:rsidRPr="00C1771B">
        <w:rPr>
          <w:rFonts w:ascii="Times New Roman" w:hAnsi="Times New Roman"/>
          <w:sz w:val="26"/>
          <w:szCs w:val="26"/>
        </w:rPr>
        <w:t>глубокій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старості. Психологічний час може прискорюватись або уповільнювати свій плин, </w:t>
      </w:r>
      <w:proofErr w:type="spellStart"/>
      <w:r w:rsidRPr="00C1771B">
        <w:rPr>
          <w:rFonts w:ascii="Times New Roman" w:hAnsi="Times New Roman"/>
          <w:sz w:val="26"/>
          <w:szCs w:val="26"/>
        </w:rPr>
        <w:t>сжиматись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або розтягуватись, сприйматися </w:t>
      </w:r>
      <w:r w:rsidRPr="00C1771B">
        <w:rPr>
          <w:rStyle w:val="hps"/>
          <w:rFonts w:ascii="Times New Roman" w:hAnsi="Times New Roman"/>
          <w:sz w:val="26"/>
          <w:szCs w:val="26"/>
        </w:rPr>
        <w:t xml:space="preserve">безперервним або </w:t>
      </w:r>
      <w:proofErr w:type="spellStart"/>
      <w:r w:rsidRPr="00C1771B">
        <w:rPr>
          <w:rStyle w:val="hps"/>
          <w:rFonts w:ascii="Times New Roman" w:hAnsi="Times New Roman"/>
          <w:sz w:val="26"/>
          <w:szCs w:val="26"/>
        </w:rPr>
        <w:t>преривчастим</w:t>
      </w:r>
      <w:proofErr w:type="spellEnd"/>
      <w:r w:rsidRPr="00C1771B">
        <w:rPr>
          <w:rStyle w:val="shorttext"/>
          <w:sz w:val="26"/>
          <w:szCs w:val="26"/>
        </w:rPr>
        <w:t>, розірваним на окремі частини.</w:t>
      </w:r>
    </w:p>
    <w:p w:rsidR="00C1771B" w:rsidRPr="00C1771B" w:rsidRDefault="00C1771B" w:rsidP="00C1771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771B">
        <w:rPr>
          <w:rFonts w:ascii="Times New Roman" w:hAnsi="Times New Roman"/>
          <w:sz w:val="26"/>
          <w:szCs w:val="26"/>
        </w:rPr>
        <w:t>Отже, сприйняття часу залежить від вікових особливостей, у юнацькому та зрілому віці час сприймається як розмірений, а у старості як більш швидкоплинний.</w:t>
      </w:r>
    </w:p>
    <w:p w:rsidR="00C1771B" w:rsidRPr="00C1771B" w:rsidRDefault="00C1771B" w:rsidP="00C1771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771B">
        <w:rPr>
          <w:rStyle w:val="hps"/>
          <w:rFonts w:ascii="Times New Roman" w:hAnsi="Times New Roman"/>
          <w:sz w:val="26"/>
          <w:szCs w:val="26"/>
        </w:rPr>
        <w:t xml:space="preserve">Час </w:t>
      </w:r>
      <w:proofErr w:type="spellStart"/>
      <w:r w:rsidRPr="00C1771B">
        <w:rPr>
          <w:rStyle w:val="hps"/>
          <w:rFonts w:ascii="Times New Roman" w:hAnsi="Times New Roman"/>
          <w:sz w:val="26"/>
          <w:szCs w:val="26"/>
        </w:rPr>
        <w:t>разглядається</w:t>
      </w:r>
      <w:proofErr w:type="spellEnd"/>
      <w:r w:rsidRPr="00C1771B">
        <w:rPr>
          <w:rStyle w:val="hps"/>
          <w:rFonts w:ascii="Times New Roman" w:hAnsi="Times New Roman"/>
          <w:sz w:val="26"/>
          <w:szCs w:val="26"/>
        </w:rPr>
        <w:t xml:space="preserve"> в межах декількох аспектів, як: </w:t>
      </w:r>
      <w:proofErr w:type="spellStart"/>
      <w:r w:rsidRPr="00C1771B">
        <w:rPr>
          <w:rStyle w:val="hps"/>
          <w:rFonts w:ascii="Times New Roman" w:hAnsi="Times New Roman"/>
          <w:sz w:val="26"/>
          <w:szCs w:val="26"/>
        </w:rPr>
        <w:t>психофізічний</w:t>
      </w:r>
      <w:proofErr w:type="spellEnd"/>
      <w:r w:rsidRPr="00C1771B">
        <w:rPr>
          <w:rStyle w:val="hps"/>
          <w:rFonts w:ascii="Times New Roman" w:hAnsi="Times New Roman"/>
          <w:sz w:val="26"/>
          <w:szCs w:val="26"/>
        </w:rPr>
        <w:t>, психофізіологічний, соціально-психологічний та особистісно-психологічний. Поняття «часова перспектива» розглядається з різних точок зору, з одного боку, як: загальність</w:t>
      </w:r>
      <w:r w:rsidRPr="00C1771B">
        <w:rPr>
          <w:rStyle w:val="shorttext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поглядів індивіда на психологічне майбутнє та минуле, які існують в даний час на реальному та різноманітних ірреальних рівнях</w:t>
      </w:r>
      <w:r w:rsidRPr="00C1771B">
        <w:rPr>
          <w:rFonts w:ascii="Times New Roman" w:hAnsi="Times New Roman"/>
          <w:sz w:val="26"/>
          <w:szCs w:val="26"/>
        </w:rPr>
        <w:t xml:space="preserve">, з другого – як взаємозв’язок та </w:t>
      </w:r>
      <w:proofErr w:type="spellStart"/>
      <w:r w:rsidRPr="00C1771B">
        <w:rPr>
          <w:rFonts w:ascii="Times New Roman" w:hAnsi="Times New Roman"/>
          <w:sz w:val="26"/>
          <w:szCs w:val="26"/>
        </w:rPr>
        <w:t>взаємообумоленість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минулого, сьогодення та майбутнього у свідомості людини, з третього – </w:t>
      </w:r>
      <w:r w:rsidRPr="00C1771B">
        <w:rPr>
          <w:rStyle w:val="hps"/>
          <w:rFonts w:ascii="Times New Roman" w:hAnsi="Times New Roman"/>
          <w:sz w:val="26"/>
          <w:szCs w:val="26"/>
        </w:rPr>
        <w:t>як психологічна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складова, пов’язана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з гнучким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перемиканням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між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роздумами</w:t>
      </w:r>
      <w:r w:rsidRPr="00C1771B">
        <w:rPr>
          <w:rFonts w:ascii="Times New Roman" w:hAnsi="Times New Roman"/>
          <w:sz w:val="26"/>
          <w:szCs w:val="26"/>
        </w:rPr>
        <w:t xml:space="preserve"> </w:t>
      </w:r>
      <w:r w:rsidRPr="00C1771B">
        <w:rPr>
          <w:rStyle w:val="hps"/>
          <w:rFonts w:ascii="Times New Roman" w:hAnsi="Times New Roman"/>
          <w:sz w:val="26"/>
          <w:szCs w:val="26"/>
        </w:rPr>
        <w:t>про минуле</w:t>
      </w:r>
      <w:r w:rsidRPr="00C1771B">
        <w:rPr>
          <w:rFonts w:ascii="Times New Roman" w:hAnsi="Times New Roman"/>
          <w:sz w:val="26"/>
          <w:szCs w:val="26"/>
        </w:rPr>
        <w:t xml:space="preserve">, сьогодення і майбутнє, з четвертого – як майбутнє та минуле, реальний та ірреальний план життя та план даного моменту. Поняття «часова перспектива» в узагальненому смислі, розуміється як уявлення особистості про майбутнє, сьогодення та минуле, які існують у її свідомості в даний момент часу. Сприйняття часу залежить від вікових особливостей, стресових ситуацій та життєвих труднощів </w:t>
      </w:r>
      <w:proofErr w:type="spellStart"/>
      <w:r w:rsidRPr="00C1771B">
        <w:rPr>
          <w:rFonts w:ascii="Times New Roman" w:hAnsi="Times New Roman"/>
          <w:sz w:val="26"/>
          <w:szCs w:val="26"/>
        </w:rPr>
        <w:t>переживаємих</w:t>
      </w:r>
      <w:proofErr w:type="spellEnd"/>
      <w:r w:rsidRPr="00C1771B">
        <w:rPr>
          <w:rFonts w:ascii="Times New Roman" w:hAnsi="Times New Roman"/>
          <w:sz w:val="26"/>
          <w:szCs w:val="26"/>
        </w:rPr>
        <w:t xml:space="preserve"> особистістю. Процеси глобалізації та поширення комп’ютерних технологій впливають на сприйняття часу сучасною молоддю, що негативно впливає на життєві плани та формування уявлення про образ </w:t>
      </w:r>
      <w:proofErr w:type="spellStart"/>
      <w:r w:rsidRPr="00C1771B">
        <w:rPr>
          <w:rFonts w:ascii="Times New Roman" w:hAnsi="Times New Roman"/>
          <w:sz w:val="26"/>
          <w:szCs w:val="26"/>
        </w:rPr>
        <w:t>майбутного</w:t>
      </w:r>
      <w:proofErr w:type="spellEnd"/>
      <w:r w:rsidRPr="00C1771B">
        <w:rPr>
          <w:rFonts w:ascii="Times New Roman" w:hAnsi="Times New Roman"/>
          <w:sz w:val="26"/>
          <w:szCs w:val="26"/>
        </w:rPr>
        <w:t>.</w:t>
      </w:r>
    </w:p>
    <w:p w:rsidR="00C1771B" w:rsidRPr="00C1771B" w:rsidRDefault="00C1771B" w:rsidP="00C1771B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C1771B">
        <w:rPr>
          <w:rFonts w:ascii="Times New Roman" w:hAnsi="Times New Roman"/>
          <w:b/>
          <w:sz w:val="26"/>
          <w:szCs w:val="26"/>
        </w:rPr>
        <w:t>Література:</w:t>
      </w:r>
    </w:p>
    <w:p w:rsidR="00C1771B" w:rsidRPr="00C1771B" w:rsidRDefault="00C1771B" w:rsidP="00C1771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Левин</w:t>
      </w:r>
      <w:proofErr w:type="spellEnd"/>
      <w:r w:rsidRPr="00C1771B">
        <w:rPr>
          <w:rFonts w:ascii="Times New Roman" w:hAnsi="Times New Roman"/>
          <w:iCs/>
          <w:sz w:val="26"/>
          <w:szCs w:val="26"/>
        </w:rPr>
        <w:t> </w:t>
      </w:r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К. </w:t>
      </w: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Динамическая</w:t>
      </w:r>
      <w:proofErr w:type="spellEnd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психология</w:t>
      </w:r>
      <w:proofErr w:type="spellEnd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избранные</w:t>
      </w:r>
      <w:proofErr w:type="spellEnd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труды</w:t>
      </w:r>
      <w:proofErr w:type="spellEnd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 / К.</w:t>
      </w:r>
      <w:r w:rsidRPr="00C1771B">
        <w:rPr>
          <w:rFonts w:ascii="Times New Roman" w:hAnsi="Times New Roman"/>
          <w:iCs/>
          <w:sz w:val="26"/>
          <w:szCs w:val="26"/>
        </w:rPr>
        <w:t> </w:t>
      </w: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Левин</w:t>
      </w:r>
      <w:proofErr w:type="spellEnd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C1771B">
        <w:rPr>
          <w:iCs/>
          <w:sz w:val="26"/>
          <w:szCs w:val="26"/>
        </w:rPr>
        <w:t>—</w:t>
      </w:r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 М.: </w:t>
      </w:r>
      <w:proofErr w:type="spellStart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>Смысл</w:t>
      </w:r>
      <w:proofErr w:type="spellEnd"/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, 2001. </w:t>
      </w:r>
      <w:r w:rsidRPr="00C1771B">
        <w:rPr>
          <w:iCs/>
          <w:sz w:val="26"/>
          <w:szCs w:val="26"/>
        </w:rPr>
        <w:t>—</w:t>
      </w:r>
      <w:r w:rsidRPr="00C1771B">
        <w:rPr>
          <w:rFonts w:ascii="Times New Roman" w:eastAsia="Times New Roman" w:hAnsi="Times New Roman"/>
          <w:sz w:val="26"/>
          <w:szCs w:val="26"/>
          <w:lang w:eastAsia="ru-RU"/>
        </w:rPr>
        <w:t xml:space="preserve"> 572 с.</w:t>
      </w:r>
    </w:p>
    <w:p w:rsidR="00D15BB4" w:rsidRPr="00C1771B" w:rsidRDefault="00D15BB4">
      <w:pPr>
        <w:rPr>
          <w:sz w:val="26"/>
          <w:szCs w:val="26"/>
        </w:rPr>
      </w:pPr>
    </w:p>
    <w:sectPr w:rsidR="00D15BB4" w:rsidRPr="00C1771B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C10"/>
    <w:multiLevelType w:val="hybridMultilevel"/>
    <w:tmpl w:val="F452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1771B"/>
    <w:rsid w:val="0007502A"/>
    <w:rsid w:val="00164619"/>
    <w:rsid w:val="009F7798"/>
    <w:rsid w:val="00BF7752"/>
    <w:rsid w:val="00C1771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7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a0"/>
    <w:rsid w:val="00C1771B"/>
  </w:style>
  <w:style w:type="character" w:customStyle="1" w:styleId="shorttext">
    <w:name w:val="short_text"/>
    <w:basedOn w:val="a0"/>
    <w:rsid w:val="00C1771B"/>
  </w:style>
  <w:style w:type="character" w:customStyle="1" w:styleId="a4">
    <w:name w:val="Без интервала Знак"/>
    <w:link w:val="a3"/>
    <w:uiPriority w:val="1"/>
    <w:rsid w:val="00C177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1890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2016-05-20T06:33:00Z</dcterms:created>
  <dcterms:modified xsi:type="dcterms:W3CDTF">2016-05-20T06:34:00Z</dcterms:modified>
</cp:coreProperties>
</file>