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6" w:rsidRPr="00042BE5" w:rsidRDefault="00555566" w:rsidP="00555566">
      <w:pPr>
        <w:ind w:firstLine="709"/>
        <w:rPr>
          <w:rFonts w:eastAsia="Calibri"/>
          <w:b/>
          <w:color w:val="000000"/>
          <w:sz w:val="28"/>
          <w:szCs w:val="28"/>
          <w:lang w:val="uk-UA"/>
        </w:rPr>
      </w:pPr>
      <w:r w:rsidRPr="00042BE5">
        <w:rPr>
          <w:rFonts w:eastAsia="Calibri"/>
          <w:b/>
          <w:color w:val="000000"/>
          <w:sz w:val="28"/>
          <w:szCs w:val="28"/>
        </w:rPr>
        <w:t>Пятак Н</w:t>
      </w:r>
      <w:r>
        <w:rPr>
          <w:rFonts w:eastAsia="Calibri"/>
          <w:b/>
          <w:color w:val="000000"/>
          <w:sz w:val="28"/>
          <w:szCs w:val="28"/>
          <w:lang w:val="uk-UA"/>
        </w:rPr>
        <w:t>.М.</w:t>
      </w:r>
    </w:p>
    <w:p w:rsidR="00555566" w:rsidRPr="00267D8D" w:rsidRDefault="00555566" w:rsidP="00555566">
      <w:pPr>
        <w:ind w:firstLine="709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267D8D">
        <w:rPr>
          <w:rFonts w:eastAsia="Calibri"/>
          <w:b/>
          <w:color w:val="000000"/>
          <w:sz w:val="28"/>
          <w:szCs w:val="28"/>
          <w:lang w:val="uk-UA"/>
        </w:rPr>
        <w:t>ОСОБЛИВОСТІ КРЕАТИВНОСТІ СТУДЕНТІВ-ДИЗАЙНЕРІВ</w:t>
      </w:r>
    </w:p>
    <w:p w:rsidR="00555566" w:rsidRPr="00042BE5" w:rsidRDefault="00555566" w:rsidP="0055556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2BE5">
        <w:rPr>
          <w:rFonts w:eastAsia="Calibri"/>
          <w:color w:val="000000"/>
          <w:sz w:val="28"/>
          <w:szCs w:val="28"/>
          <w:lang w:val="uk-UA"/>
        </w:rPr>
        <w:t xml:space="preserve">В умовах жорсткої </w:t>
      </w:r>
      <w:proofErr w:type="spellStart"/>
      <w:r w:rsidRPr="00042BE5">
        <w:rPr>
          <w:rFonts w:eastAsia="Calibri"/>
          <w:color w:val="000000"/>
          <w:sz w:val="28"/>
          <w:szCs w:val="28"/>
          <w:lang w:val="uk-UA"/>
        </w:rPr>
        <w:t>конкурентності</w:t>
      </w:r>
      <w:proofErr w:type="spellEnd"/>
      <w:r w:rsidRPr="00042BE5">
        <w:rPr>
          <w:rFonts w:eastAsia="Calibri"/>
          <w:color w:val="000000"/>
          <w:sz w:val="28"/>
          <w:szCs w:val="28"/>
          <w:lang w:val="uk-UA"/>
        </w:rPr>
        <w:t xml:space="preserve"> однією з вимог роботодавця до дизайнера, поряд з професійною освітою, є володіння такою професійною компетентністю як креативність. </w:t>
      </w:r>
      <w:proofErr w:type="spellStart"/>
      <w:proofErr w:type="gramStart"/>
      <w:r w:rsidRPr="00042BE5">
        <w:rPr>
          <w:rFonts w:eastAsia="Calibri"/>
          <w:color w:val="000000"/>
          <w:sz w:val="28"/>
          <w:szCs w:val="28"/>
        </w:rPr>
        <w:t>Досл</w:t>
      </w:r>
      <w:proofErr w:type="gramEnd"/>
      <w:r w:rsidRPr="00042BE5">
        <w:rPr>
          <w:rFonts w:eastAsia="Calibri"/>
          <w:color w:val="000000"/>
          <w:sz w:val="28"/>
          <w:szCs w:val="28"/>
        </w:rPr>
        <w:t>ідження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у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різних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сферах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психологічної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науки дали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змогу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визначити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креативність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як складне,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багатокомпонентне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психологічне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явище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. Перспективною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тенденцією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сьогодні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є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пошук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способів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2BE5">
        <w:rPr>
          <w:rFonts w:eastAsia="Calibri"/>
          <w:color w:val="000000"/>
          <w:sz w:val="28"/>
          <w:szCs w:val="28"/>
        </w:rPr>
        <w:t>досл</w:t>
      </w:r>
      <w:proofErr w:type="gramEnd"/>
      <w:r w:rsidRPr="00042BE5">
        <w:rPr>
          <w:rFonts w:eastAsia="Calibri"/>
          <w:color w:val="000000"/>
          <w:sz w:val="28"/>
          <w:szCs w:val="28"/>
        </w:rPr>
        <w:t>ідження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креативності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як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особливої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психічної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реальності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встановлення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зв’язків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між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42BE5">
        <w:rPr>
          <w:rFonts w:eastAsia="Calibri"/>
          <w:color w:val="000000"/>
          <w:sz w:val="28"/>
          <w:szCs w:val="28"/>
        </w:rPr>
        <w:t xml:space="preserve">факторами,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які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впливають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 на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креативність</w:t>
      </w:r>
      <w:proofErr w:type="spellEnd"/>
      <w:r w:rsidRPr="00042BE5">
        <w:rPr>
          <w:rFonts w:eastAsia="Calibri"/>
          <w:color w:val="000000"/>
          <w:sz w:val="28"/>
          <w:szCs w:val="28"/>
        </w:rPr>
        <w:t>.</w:t>
      </w:r>
    </w:p>
    <w:p w:rsidR="00555566" w:rsidRPr="00042BE5" w:rsidRDefault="00555566" w:rsidP="0055556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42BE5">
        <w:rPr>
          <w:rFonts w:eastAsia="Calibri"/>
          <w:sz w:val="28"/>
          <w:szCs w:val="28"/>
        </w:rPr>
        <w:t xml:space="preserve">На </w:t>
      </w:r>
      <w:proofErr w:type="spellStart"/>
      <w:r w:rsidRPr="00042BE5">
        <w:rPr>
          <w:rFonts w:eastAsia="Calibri"/>
          <w:sz w:val="28"/>
          <w:szCs w:val="28"/>
        </w:rPr>
        <w:t>основі</w:t>
      </w:r>
      <w:proofErr w:type="spellEnd"/>
      <w:r w:rsidR="00267D8D">
        <w:rPr>
          <w:rFonts w:eastAsia="Calibri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аналізу</w:t>
      </w:r>
      <w:proofErr w:type="spellEnd"/>
      <w:r w:rsidR="00267D8D">
        <w:rPr>
          <w:rFonts w:eastAsia="Calibri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літератури</w:t>
      </w:r>
      <w:proofErr w:type="spellEnd"/>
      <w:r w:rsidRPr="00042BE5">
        <w:rPr>
          <w:rFonts w:eastAsia="Calibri"/>
          <w:sz w:val="28"/>
          <w:szCs w:val="28"/>
        </w:rPr>
        <w:t xml:space="preserve"> (</w:t>
      </w:r>
      <w:r w:rsidRPr="00042BE5">
        <w:rPr>
          <w:rFonts w:eastAsia="Calibri"/>
          <w:color w:val="000000"/>
          <w:sz w:val="28"/>
          <w:szCs w:val="28"/>
        </w:rPr>
        <w:t xml:space="preserve">Д. Б.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Богоявленська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, О. В.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Брушлинський</w:t>
      </w:r>
      <w:proofErr w:type="gramStart"/>
      <w:r w:rsidRPr="00042BE5">
        <w:rPr>
          <w:rFonts w:eastAsia="Calibri"/>
          <w:color w:val="000000"/>
          <w:sz w:val="28"/>
          <w:szCs w:val="28"/>
        </w:rPr>
        <w:t>,В</w:t>
      </w:r>
      <w:proofErr w:type="spellEnd"/>
      <w:proofErr w:type="gramEnd"/>
      <w:r w:rsidRPr="00042BE5">
        <w:rPr>
          <w:rFonts w:eastAsia="Calibri"/>
          <w:color w:val="000000"/>
          <w:sz w:val="28"/>
          <w:szCs w:val="28"/>
        </w:rPr>
        <w:t xml:space="preserve">. М.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Дружинін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, Є. П.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Ільїн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, В. О.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Моляко</w:t>
      </w:r>
      <w:proofErr w:type="spellEnd"/>
      <w:r w:rsidRPr="00042BE5">
        <w:rPr>
          <w:rFonts w:eastAsia="Calibri"/>
          <w:color w:val="000000"/>
          <w:sz w:val="28"/>
          <w:szCs w:val="28"/>
        </w:rPr>
        <w:t xml:space="preserve">, Я. О. </w:t>
      </w:r>
      <w:proofErr w:type="spellStart"/>
      <w:r w:rsidRPr="00042BE5">
        <w:rPr>
          <w:rFonts w:eastAsia="Calibri"/>
          <w:color w:val="000000"/>
          <w:sz w:val="28"/>
          <w:szCs w:val="28"/>
        </w:rPr>
        <w:t>Пономарьо</w:t>
      </w:r>
      <w:r>
        <w:rPr>
          <w:rFonts w:eastAsia="Calibri"/>
          <w:color w:val="000000"/>
          <w:sz w:val="28"/>
          <w:szCs w:val="28"/>
        </w:rPr>
        <w:t>в</w:t>
      </w:r>
      <w:proofErr w:type="spellEnd"/>
      <w:r>
        <w:rPr>
          <w:rFonts w:eastAsia="Calibri"/>
          <w:color w:val="000000"/>
          <w:sz w:val="28"/>
          <w:szCs w:val="28"/>
        </w:rPr>
        <w:t xml:space="preserve">, С. Л. </w:t>
      </w:r>
      <w:proofErr w:type="spellStart"/>
      <w:r>
        <w:rPr>
          <w:rFonts w:eastAsia="Calibri"/>
          <w:color w:val="000000"/>
          <w:sz w:val="28"/>
          <w:szCs w:val="28"/>
        </w:rPr>
        <w:t>Рубінштейн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та ін.</w:t>
      </w:r>
      <w:r w:rsidRPr="00042BE5">
        <w:rPr>
          <w:rFonts w:eastAsia="Calibri"/>
          <w:color w:val="000000"/>
          <w:sz w:val="28"/>
          <w:szCs w:val="28"/>
        </w:rPr>
        <w:t>)</w:t>
      </w:r>
      <w:proofErr w:type="spellStart"/>
      <w:r w:rsidRPr="00042BE5">
        <w:rPr>
          <w:rFonts w:eastAsia="Calibri"/>
          <w:sz w:val="28"/>
          <w:szCs w:val="28"/>
        </w:rPr>
        <w:t>виникло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припущення</w:t>
      </w:r>
      <w:proofErr w:type="spellEnd"/>
      <w:r w:rsidRPr="00042BE5">
        <w:rPr>
          <w:rFonts w:eastAsia="Calibri"/>
          <w:sz w:val="28"/>
          <w:szCs w:val="28"/>
        </w:rPr>
        <w:t xml:space="preserve">, </w:t>
      </w:r>
      <w:proofErr w:type="spellStart"/>
      <w:r w:rsidRPr="00042BE5"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креативність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особистості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042BE5">
        <w:rPr>
          <w:rFonts w:eastAsia="Calibri"/>
          <w:sz w:val="28"/>
          <w:szCs w:val="28"/>
        </w:rPr>
        <w:t xml:space="preserve">буде </w:t>
      </w:r>
      <w:proofErr w:type="spellStart"/>
      <w:r w:rsidRPr="00042BE5">
        <w:rPr>
          <w:rFonts w:eastAsia="Calibri"/>
          <w:sz w:val="28"/>
          <w:szCs w:val="28"/>
        </w:rPr>
        <w:t>проявлятися</w:t>
      </w:r>
      <w:proofErr w:type="spellEnd"/>
      <w:r w:rsidRPr="00042BE5">
        <w:rPr>
          <w:rFonts w:eastAsia="Calibri"/>
          <w:sz w:val="28"/>
          <w:szCs w:val="28"/>
        </w:rPr>
        <w:t xml:space="preserve"> в </w:t>
      </w:r>
      <w:proofErr w:type="spellStart"/>
      <w:r w:rsidRPr="00042BE5">
        <w:rPr>
          <w:rFonts w:eastAsia="Calibri"/>
          <w:sz w:val="28"/>
          <w:szCs w:val="28"/>
        </w:rPr>
        <w:t>різних</w:t>
      </w:r>
      <w:proofErr w:type="spellEnd"/>
      <w:r w:rsidRPr="00042BE5">
        <w:rPr>
          <w:rFonts w:eastAsia="Calibri"/>
          <w:sz w:val="28"/>
          <w:szCs w:val="28"/>
        </w:rPr>
        <w:t xml:space="preserve"> сферах </w:t>
      </w:r>
      <w:proofErr w:type="spellStart"/>
      <w:r w:rsidRPr="00042BE5">
        <w:rPr>
          <w:rFonts w:eastAsia="Calibri"/>
          <w:sz w:val="28"/>
          <w:szCs w:val="28"/>
        </w:rPr>
        <w:t>психічної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діяльності</w:t>
      </w:r>
      <w:proofErr w:type="spellEnd"/>
      <w:r w:rsidRPr="00042BE5">
        <w:rPr>
          <w:rFonts w:eastAsia="Calibri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і</w:t>
      </w:r>
      <w:proofErr w:type="spellEnd"/>
      <w:r w:rsidRPr="00042BE5">
        <w:rPr>
          <w:rFonts w:eastAsia="Calibri"/>
          <w:sz w:val="28"/>
          <w:szCs w:val="28"/>
        </w:rPr>
        <w:t xml:space="preserve"> буде </w:t>
      </w:r>
      <w:proofErr w:type="spellStart"/>
      <w:r w:rsidRPr="00042BE5">
        <w:rPr>
          <w:rFonts w:eastAsia="Calibri"/>
          <w:sz w:val="28"/>
          <w:szCs w:val="28"/>
        </w:rPr>
        <w:t>взаємопов'язана</w:t>
      </w:r>
      <w:proofErr w:type="spellEnd"/>
      <w:r w:rsidRPr="00042BE5">
        <w:rPr>
          <w:rFonts w:eastAsia="Calibri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з</w:t>
      </w:r>
      <w:proofErr w:type="spellEnd"/>
      <w:r w:rsidRPr="00042BE5">
        <w:rPr>
          <w:rFonts w:eastAsia="Calibri"/>
          <w:sz w:val="28"/>
          <w:szCs w:val="28"/>
        </w:rPr>
        <w:t xml:space="preserve"> типом </w:t>
      </w:r>
      <w:proofErr w:type="spellStart"/>
      <w:r w:rsidRPr="00042BE5">
        <w:rPr>
          <w:rFonts w:eastAsia="Calibri"/>
          <w:sz w:val="28"/>
          <w:szCs w:val="28"/>
        </w:rPr>
        <w:t>мислення</w:t>
      </w:r>
      <w:proofErr w:type="spellEnd"/>
      <w:r w:rsidRPr="00042BE5">
        <w:rPr>
          <w:rFonts w:eastAsia="Calibri"/>
          <w:sz w:val="28"/>
          <w:szCs w:val="28"/>
        </w:rPr>
        <w:t xml:space="preserve">, </w:t>
      </w:r>
      <w:proofErr w:type="spellStart"/>
      <w:r w:rsidRPr="00042BE5">
        <w:rPr>
          <w:rFonts w:eastAsia="Calibri"/>
          <w:sz w:val="28"/>
          <w:szCs w:val="28"/>
        </w:rPr>
        <w:t>рівн</w:t>
      </w:r>
      <w:proofErr w:type="spellEnd"/>
      <w:r w:rsidRPr="00042BE5">
        <w:rPr>
          <w:rFonts w:eastAsia="Calibri"/>
          <w:sz w:val="28"/>
          <w:szCs w:val="28"/>
          <w:lang w:val="uk-UA"/>
        </w:rPr>
        <w:t>ями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і</w:t>
      </w:r>
      <w:proofErr w:type="spellEnd"/>
      <w:r w:rsidRPr="00042BE5">
        <w:rPr>
          <w:rFonts w:eastAsia="Calibri"/>
          <w:sz w:val="28"/>
          <w:szCs w:val="28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вербальної</w:t>
      </w:r>
      <w:proofErr w:type="spellEnd"/>
      <w:r w:rsidRPr="00042BE5">
        <w:rPr>
          <w:rFonts w:eastAsia="Calibri"/>
          <w:sz w:val="28"/>
          <w:szCs w:val="28"/>
        </w:rPr>
        <w:t xml:space="preserve"> та </w:t>
      </w:r>
      <w:proofErr w:type="spellStart"/>
      <w:r w:rsidRPr="00042BE5">
        <w:rPr>
          <w:rFonts w:eastAsia="Calibri"/>
          <w:sz w:val="28"/>
          <w:szCs w:val="28"/>
        </w:rPr>
        <w:t>невербальної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042BE5">
        <w:rPr>
          <w:rFonts w:eastAsia="Calibri"/>
          <w:sz w:val="28"/>
          <w:szCs w:val="28"/>
        </w:rPr>
        <w:t>креативності</w:t>
      </w:r>
      <w:proofErr w:type="spellEnd"/>
      <w:r w:rsidRPr="00042BE5">
        <w:rPr>
          <w:rFonts w:eastAsia="Calibri"/>
          <w:sz w:val="28"/>
          <w:szCs w:val="28"/>
          <w:lang w:val="uk-UA"/>
        </w:rPr>
        <w:t>.</w:t>
      </w:r>
    </w:p>
    <w:p w:rsidR="00555566" w:rsidRPr="00042BE5" w:rsidRDefault="00555566" w:rsidP="00555566">
      <w:pPr>
        <w:shd w:val="clear" w:color="auto" w:fill="FFFFFF"/>
        <w:ind w:firstLine="709"/>
        <w:jc w:val="both"/>
        <w:outlineLvl w:val="1"/>
        <w:rPr>
          <w:rFonts w:eastAsia="Calibri"/>
          <w:sz w:val="28"/>
          <w:szCs w:val="28"/>
          <w:lang w:val="uk-UA"/>
        </w:rPr>
      </w:pPr>
      <w:r w:rsidRPr="00042BE5">
        <w:rPr>
          <w:rFonts w:eastAsia="Calibri"/>
          <w:sz w:val="28"/>
          <w:szCs w:val="28"/>
          <w:lang w:val="uk-UA"/>
        </w:rPr>
        <w:t>Для вирішення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42BE5">
        <w:rPr>
          <w:rFonts w:eastAsia="Calibri"/>
          <w:sz w:val="28"/>
          <w:szCs w:val="28"/>
          <w:lang w:val="uk-UA"/>
        </w:rPr>
        <w:t>поставлених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42BE5">
        <w:rPr>
          <w:rFonts w:eastAsia="Calibri"/>
          <w:sz w:val="28"/>
          <w:szCs w:val="28"/>
          <w:lang w:val="uk-UA"/>
        </w:rPr>
        <w:t xml:space="preserve">завдань з </w:t>
      </w:r>
      <w:r>
        <w:rPr>
          <w:rFonts w:eastAsia="Calibri"/>
          <w:sz w:val="28"/>
          <w:szCs w:val="28"/>
          <w:lang w:val="uk-UA"/>
        </w:rPr>
        <w:t xml:space="preserve">вивчення особливостей </w:t>
      </w:r>
      <w:r w:rsidRPr="00042BE5">
        <w:rPr>
          <w:rFonts w:eastAsia="Calibri"/>
          <w:sz w:val="28"/>
          <w:szCs w:val="28"/>
          <w:lang w:val="uk-UA"/>
        </w:rPr>
        <w:t xml:space="preserve">креативності була розроблена наступна діагностична програма, представлена стандартизованими методиками: діагностика невербальної креативності (Е. </w:t>
      </w:r>
      <w:proofErr w:type="spellStart"/>
      <w:r w:rsidRPr="00042BE5">
        <w:rPr>
          <w:rFonts w:eastAsia="Calibri"/>
          <w:sz w:val="28"/>
          <w:szCs w:val="28"/>
          <w:lang w:val="uk-UA"/>
        </w:rPr>
        <w:t>Торренса</w:t>
      </w:r>
      <w:proofErr w:type="spellEnd"/>
      <w:r w:rsidRPr="00042BE5">
        <w:rPr>
          <w:rFonts w:eastAsia="Calibri"/>
          <w:sz w:val="28"/>
          <w:szCs w:val="28"/>
          <w:lang w:val="uk-UA"/>
        </w:rPr>
        <w:t xml:space="preserve">, адаптовано А. Н.Вороніним, 1994), діагностика вербальної креативності (С. </w:t>
      </w:r>
      <w:proofErr w:type="spellStart"/>
      <w:r w:rsidRPr="00042BE5">
        <w:rPr>
          <w:rFonts w:eastAsia="Calibri"/>
          <w:sz w:val="28"/>
          <w:szCs w:val="28"/>
          <w:lang w:val="uk-UA"/>
        </w:rPr>
        <w:t>Мєднік</w:t>
      </w:r>
      <w:proofErr w:type="spellEnd"/>
      <w:r w:rsidRPr="00042BE5">
        <w:rPr>
          <w:rFonts w:eastAsia="Calibri"/>
          <w:sz w:val="28"/>
          <w:szCs w:val="28"/>
          <w:lang w:val="uk-UA"/>
        </w:rPr>
        <w:t xml:space="preserve">, адаптовано А. Н.Вороніним, 1994), методика визначення особливостей творчої особистості «Діагностика особистісної креативності (Е. Е. Тунік)», методика визначення типів мислення і рівня креативності ( Дж. </w:t>
      </w:r>
      <w:proofErr w:type="spellStart"/>
      <w:r w:rsidRPr="00042BE5">
        <w:rPr>
          <w:rFonts w:eastAsia="Calibri"/>
          <w:sz w:val="28"/>
          <w:szCs w:val="28"/>
          <w:lang w:val="uk-UA"/>
        </w:rPr>
        <w:t>Брунер</w:t>
      </w:r>
      <w:proofErr w:type="spellEnd"/>
      <w:r w:rsidRPr="00042BE5">
        <w:rPr>
          <w:rFonts w:eastAsia="Calibri"/>
          <w:sz w:val="28"/>
          <w:szCs w:val="28"/>
          <w:lang w:val="uk-UA"/>
        </w:rPr>
        <w:t>),</w:t>
      </w:r>
    </w:p>
    <w:p w:rsidR="00555566" w:rsidRPr="00042BE5" w:rsidRDefault="00555566" w:rsidP="00555566">
      <w:pPr>
        <w:shd w:val="clear" w:color="auto" w:fill="FFFFFF"/>
        <w:ind w:firstLine="709"/>
        <w:jc w:val="both"/>
        <w:outlineLvl w:val="1"/>
        <w:rPr>
          <w:rFonts w:eastAsia="Calibri"/>
          <w:sz w:val="28"/>
          <w:szCs w:val="28"/>
        </w:rPr>
      </w:pPr>
      <w:r w:rsidRPr="00042BE5">
        <w:rPr>
          <w:rFonts w:eastAsia="Calibri"/>
          <w:sz w:val="28"/>
          <w:szCs w:val="28"/>
        </w:rPr>
        <w:t xml:space="preserve">У </w:t>
      </w:r>
      <w:proofErr w:type="spellStart"/>
      <w:proofErr w:type="gramStart"/>
      <w:r w:rsidRPr="00042BE5">
        <w:rPr>
          <w:rFonts w:eastAsia="Calibri"/>
          <w:sz w:val="28"/>
          <w:szCs w:val="28"/>
        </w:rPr>
        <w:t>досл</w:t>
      </w:r>
      <w:proofErr w:type="gramEnd"/>
      <w:r w:rsidRPr="00042BE5">
        <w:rPr>
          <w:rFonts w:eastAsia="Calibri"/>
          <w:sz w:val="28"/>
          <w:szCs w:val="28"/>
        </w:rPr>
        <w:t>ідженні</w:t>
      </w:r>
      <w:proofErr w:type="spellEnd"/>
      <w:r w:rsidRPr="00042BE5">
        <w:rPr>
          <w:rFonts w:eastAsia="Calibri"/>
          <w:sz w:val="28"/>
          <w:szCs w:val="28"/>
        </w:rPr>
        <w:t xml:space="preserve"> взяли участь 30 </w:t>
      </w:r>
      <w:proofErr w:type="spellStart"/>
      <w:r w:rsidRPr="00042BE5">
        <w:rPr>
          <w:rFonts w:eastAsia="Calibri"/>
          <w:sz w:val="28"/>
          <w:szCs w:val="28"/>
        </w:rPr>
        <w:t>студентів</w:t>
      </w:r>
      <w:proofErr w:type="spellEnd"/>
      <w:r w:rsidRPr="00042BE5">
        <w:rPr>
          <w:rFonts w:eastAsia="Calibri"/>
          <w:sz w:val="28"/>
          <w:szCs w:val="28"/>
        </w:rPr>
        <w:t xml:space="preserve"> факультету дизайну 1-4 </w:t>
      </w:r>
      <w:proofErr w:type="spellStart"/>
      <w:r w:rsidRPr="00042BE5">
        <w:rPr>
          <w:rFonts w:eastAsia="Calibri"/>
          <w:sz w:val="28"/>
          <w:szCs w:val="28"/>
        </w:rPr>
        <w:t>курсів</w:t>
      </w:r>
      <w:proofErr w:type="spellEnd"/>
      <w:r w:rsidRPr="00042BE5">
        <w:rPr>
          <w:rFonts w:eastAsia="Calibri"/>
          <w:sz w:val="28"/>
          <w:szCs w:val="28"/>
        </w:rPr>
        <w:t>.</w:t>
      </w:r>
    </w:p>
    <w:p w:rsidR="00555566" w:rsidRPr="009A5D17" w:rsidRDefault="00555566" w:rsidP="00555566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За результатами дослідження отримали результати,з</w:t>
      </w:r>
      <w:r w:rsidRPr="00042BE5">
        <w:rPr>
          <w:bCs/>
          <w:color w:val="000000"/>
          <w:sz w:val="28"/>
          <w:szCs w:val="28"/>
          <w:lang w:val="uk-UA"/>
        </w:rPr>
        <w:t xml:space="preserve">в'язок величин, сила зв'язку та їх залежність охарактеризована коефіцієнтом кореляції </w:t>
      </w:r>
      <w:proofErr w:type="spellStart"/>
      <w:r w:rsidRPr="00042BE5">
        <w:rPr>
          <w:bCs/>
          <w:color w:val="000000"/>
          <w:sz w:val="28"/>
          <w:szCs w:val="28"/>
          <w:lang w:val="uk-UA"/>
        </w:rPr>
        <w:t>r-Пірсона</w:t>
      </w:r>
      <w:proofErr w:type="spellEnd"/>
      <w:r w:rsidRPr="00042BE5">
        <w:rPr>
          <w:bCs/>
          <w:color w:val="000000"/>
          <w:sz w:val="28"/>
          <w:szCs w:val="28"/>
          <w:lang w:val="uk-UA"/>
        </w:rPr>
        <w:t xml:space="preserve">. </w:t>
      </w:r>
      <w:r w:rsidRPr="00042BE5">
        <w:rPr>
          <w:color w:val="000000"/>
          <w:sz w:val="28"/>
          <w:szCs w:val="28"/>
          <w:lang w:val="uk-UA"/>
        </w:rPr>
        <w:t xml:space="preserve">Виявили статистично достовірну позитивну кореляцію між </w:t>
      </w:r>
      <w:r w:rsidRPr="00042BE5">
        <w:rPr>
          <w:i/>
          <w:color w:val="000000"/>
          <w:sz w:val="28"/>
          <w:szCs w:val="28"/>
          <w:lang w:val="uk-UA"/>
        </w:rPr>
        <w:t>показниками креативності</w:t>
      </w:r>
      <w:r w:rsidRPr="00042BE5">
        <w:rPr>
          <w:color w:val="000000"/>
          <w:sz w:val="28"/>
          <w:szCs w:val="28"/>
          <w:lang w:val="uk-UA"/>
        </w:rPr>
        <w:t xml:space="preserve"> за методикою </w:t>
      </w:r>
      <w:r w:rsidRPr="00042BE5">
        <w:rPr>
          <w:rFonts w:eastAsia="Calibri"/>
          <w:sz w:val="28"/>
          <w:szCs w:val="28"/>
          <w:lang w:val="uk-UA"/>
        </w:rPr>
        <w:t>О. Є.</w:t>
      </w:r>
      <w:r w:rsidRPr="00042BE5">
        <w:rPr>
          <w:color w:val="000000"/>
          <w:sz w:val="28"/>
          <w:szCs w:val="28"/>
          <w:lang w:val="uk-UA"/>
        </w:rPr>
        <w:t xml:space="preserve">Тунік та рівнем </w:t>
      </w:r>
      <w:r w:rsidRPr="00042BE5">
        <w:rPr>
          <w:i/>
          <w:color w:val="000000"/>
          <w:sz w:val="28"/>
          <w:szCs w:val="28"/>
          <w:lang w:val="uk-UA"/>
        </w:rPr>
        <w:t>образного мислення</w:t>
      </w:r>
      <w:r w:rsidRPr="00042BE5">
        <w:rPr>
          <w:color w:val="000000"/>
          <w:sz w:val="28"/>
          <w:szCs w:val="28"/>
          <w:lang w:val="uk-UA"/>
        </w:rPr>
        <w:t xml:space="preserve">, а саме з  </w:t>
      </w:r>
      <w:r w:rsidRPr="00042BE5">
        <w:rPr>
          <w:i/>
          <w:color w:val="000000"/>
          <w:sz w:val="28"/>
          <w:szCs w:val="28"/>
          <w:lang w:val="uk-UA"/>
        </w:rPr>
        <w:t>допитливістю</w:t>
      </w:r>
      <w:r w:rsidRPr="00042BE5">
        <w:rPr>
          <w:color w:val="000000"/>
          <w:sz w:val="28"/>
          <w:szCs w:val="28"/>
          <w:lang w:val="uk-UA"/>
        </w:rPr>
        <w:t xml:space="preserve">, з </w:t>
      </w:r>
      <w:r w:rsidRPr="00042BE5">
        <w:rPr>
          <w:i/>
          <w:color w:val="000000"/>
          <w:sz w:val="28"/>
          <w:szCs w:val="28"/>
          <w:lang w:val="uk-UA"/>
        </w:rPr>
        <w:t>уявою</w:t>
      </w:r>
      <w:r w:rsidRPr="00042BE5">
        <w:rPr>
          <w:color w:val="000000"/>
          <w:sz w:val="28"/>
          <w:szCs w:val="28"/>
          <w:lang w:val="uk-UA"/>
        </w:rPr>
        <w:t xml:space="preserve">, </w:t>
      </w:r>
      <w:r w:rsidRPr="00042BE5">
        <w:rPr>
          <w:i/>
          <w:color w:val="000000"/>
          <w:sz w:val="28"/>
          <w:szCs w:val="28"/>
          <w:lang w:val="uk-UA"/>
        </w:rPr>
        <w:t>потягом до ризику, складністю</w:t>
      </w:r>
      <w:r w:rsidRPr="00042BE5">
        <w:rPr>
          <w:color w:val="000000"/>
          <w:sz w:val="28"/>
          <w:szCs w:val="28"/>
          <w:lang w:val="uk-UA"/>
        </w:rPr>
        <w:t xml:space="preserve"> та </w:t>
      </w:r>
      <w:r w:rsidRPr="00042BE5">
        <w:rPr>
          <w:i/>
          <w:color w:val="000000"/>
          <w:sz w:val="28"/>
          <w:szCs w:val="28"/>
          <w:lang w:val="uk-UA"/>
        </w:rPr>
        <w:t>креативністю</w:t>
      </w:r>
      <w:r w:rsidRPr="00042BE5">
        <w:rPr>
          <w:color w:val="000000"/>
          <w:sz w:val="28"/>
          <w:szCs w:val="28"/>
          <w:lang w:val="uk-UA"/>
        </w:rPr>
        <w:t xml:space="preserve"> (r ≥ 0,671, p &lt; 0,001). Також виявлений статистично достовірний позитивний зв'язок між </w:t>
      </w:r>
      <w:r w:rsidRPr="00042BE5">
        <w:rPr>
          <w:i/>
          <w:color w:val="000000"/>
          <w:sz w:val="28"/>
          <w:szCs w:val="28"/>
          <w:lang w:val="uk-UA"/>
        </w:rPr>
        <w:t>креативністю</w:t>
      </w:r>
      <w:r w:rsidRPr="00042BE5">
        <w:rPr>
          <w:color w:val="000000"/>
          <w:sz w:val="28"/>
          <w:szCs w:val="28"/>
          <w:lang w:val="uk-UA"/>
        </w:rPr>
        <w:t xml:space="preserve"> за тестом Дж. </w:t>
      </w:r>
      <w:proofErr w:type="spellStart"/>
      <w:r w:rsidRPr="00042BE5">
        <w:rPr>
          <w:color w:val="000000"/>
          <w:sz w:val="28"/>
          <w:szCs w:val="28"/>
          <w:lang w:val="uk-UA"/>
        </w:rPr>
        <w:t>Брунера</w:t>
      </w:r>
      <w:proofErr w:type="spellEnd"/>
      <w:r w:rsidRPr="00042BE5">
        <w:rPr>
          <w:color w:val="000000"/>
          <w:sz w:val="28"/>
          <w:szCs w:val="28"/>
          <w:lang w:val="uk-UA"/>
        </w:rPr>
        <w:t xml:space="preserve"> та</w:t>
      </w:r>
      <w:r w:rsidRPr="00042BE5">
        <w:rPr>
          <w:i/>
          <w:color w:val="000000"/>
          <w:sz w:val="28"/>
          <w:szCs w:val="28"/>
          <w:lang w:val="uk-UA"/>
        </w:rPr>
        <w:t xml:space="preserve"> рівнем образного мислення</w:t>
      </w:r>
      <w:r w:rsidRPr="00042BE5">
        <w:rPr>
          <w:color w:val="000000"/>
          <w:sz w:val="28"/>
          <w:szCs w:val="28"/>
          <w:lang w:val="uk-UA"/>
        </w:rPr>
        <w:t xml:space="preserve"> (r = 0,63, p &lt; 0,001), а також «</w:t>
      </w:r>
      <w:r w:rsidRPr="00042BE5">
        <w:rPr>
          <w:i/>
          <w:color w:val="000000"/>
          <w:sz w:val="28"/>
          <w:szCs w:val="28"/>
          <w:lang w:val="uk-UA"/>
        </w:rPr>
        <w:t>кодом оригінальності</w:t>
      </w:r>
      <w:r w:rsidRPr="00042BE5">
        <w:rPr>
          <w:color w:val="000000"/>
          <w:sz w:val="28"/>
          <w:szCs w:val="28"/>
          <w:lang w:val="uk-UA"/>
        </w:rPr>
        <w:t xml:space="preserve">» (r = 0,594, p &lt; 0,001) та </w:t>
      </w:r>
      <w:r w:rsidRPr="00042BE5">
        <w:rPr>
          <w:i/>
          <w:color w:val="000000"/>
          <w:sz w:val="28"/>
          <w:szCs w:val="28"/>
          <w:lang w:val="uk-UA"/>
        </w:rPr>
        <w:t>«кодом унікальності»</w:t>
      </w:r>
      <w:r w:rsidRPr="00042BE5">
        <w:rPr>
          <w:color w:val="000000"/>
          <w:sz w:val="28"/>
          <w:szCs w:val="28"/>
          <w:lang w:val="uk-UA"/>
        </w:rPr>
        <w:t xml:space="preserve"> (r = 0,368, p &lt; 0,05) (</w:t>
      </w:r>
      <w:proofErr w:type="spellStart"/>
      <w:r w:rsidRPr="00042BE5">
        <w:rPr>
          <w:color w:val="000000"/>
          <w:sz w:val="28"/>
          <w:szCs w:val="28"/>
          <w:lang w:val="uk-UA"/>
        </w:rPr>
        <w:t>Мєднік</w:t>
      </w:r>
      <w:proofErr w:type="spellEnd"/>
      <w:r w:rsidRPr="00042BE5">
        <w:rPr>
          <w:color w:val="000000"/>
          <w:sz w:val="28"/>
          <w:szCs w:val="28"/>
          <w:lang w:val="uk-UA"/>
        </w:rPr>
        <w:t xml:space="preserve">), та показником </w:t>
      </w:r>
      <w:r w:rsidRPr="00042BE5">
        <w:rPr>
          <w:i/>
          <w:color w:val="000000"/>
          <w:sz w:val="28"/>
          <w:szCs w:val="28"/>
          <w:lang w:val="uk-UA"/>
        </w:rPr>
        <w:t>«абстрактність назви»</w:t>
      </w:r>
      <w:r w:rsidRPr="00042BE5">
        <w:rPr>
          <w:color w:val="000000"/>
          <w:sz w:val="28"/>
          <w:szCs w:val="28"/>
          <w:lang w:val="uk-UA"/>
        </w:rPr>
        <w:t>(</w:t>
      </w:r>
      <w:proofErr w:type="spellStart"/>
      <w:r w:rsidRPr="00042BE5">
        <w:rPr>
          <w:color w:val="000000"/>
          <w:sz w:val="28"/>
          <w:szCs w:val="28"/>
          <w:lang w:val="uk-UA"/>
        </w:rPr>
        <w:t>Торенса</w:t>
      </w:r>
      <w:proofErr w:type="spellEnd"/>
      <w:r w:rsidRPr="00042BE5">
        <w:rPr>
          <w:color w:val="000000"/>
          <w:sz w:val="28"/>
          <w:szCs w:val="28"/>
          <w:lang w:val="uk-UA"/>
        </w:rPr>
        <w:t xml:space="preserve">) (r = 0,484, p &lt; 0,01). </w:t>
      </w:r>
      <w:r w:rsidRPr="00042BE5">
        <w:rPr>
          <w:sz w:val="28"/>
          <w:szCs w:val="28"/>
          <w:lang w:val="uk-UA"/>
        </w:rPr>
        <w:t xml:space="preserve">Також показник вербальної креативності </w:t>
      </w:r>
      <w:r w:rsidRPr="00042BE5">
        <w:rPr>
          <w:i/>
          <w:sz w:val="28"/>
          <w:szCs w:val="28"/>
          <w:lang w:val="uk-UA"/>
        </w:rPr>
        <w:t>«абстрактність назви»,</w:t>
      </w:r>
      <w:r w:rsidRPr="00042BE5">
        <w:rPr>
          <w:sz w:val="28"/>
          <w:szCs w:val="28"/>
          <w:lang w:val="uk-UA"/>
        </w:rPr>
        <w:t xml:space="preserve"> що   виражає здатність виділяти головне, здатність розуміти суть проблеми, передати її, виразити почуття або філософію, достовірно корелює з </w:t>
      </w:r>
      <w:r w:rsidRPr="00042BE5">
        <w:rPr>
          <w:i/>
          <w:sz w:val="28"/>
          <w:szCs w:val="28"/>
          <w:lang w:val="uk-UA"/>
        </w:rPr>
        <w:t>допитливістю</w:t>
      </w:r>
      <w:r w:rsidRPr="00042BE5">
        <w:rPr>
          <w:sz w:val="28"/>
          <w:szCs w:val="28"/>
          <w:lang w:val="uk-UA"/>
        </w:rPr>
        <w:t xml:space="preserve"> та </w:t>
      </w:r>
      <w:r w:rsidRPr="00042BE5">
        <w:rPr>
          <w:i/>
          <w:sz w:val="28"/>
          <w:szCs w:val="28"/>
          <w:lang w:val="uk-UA"/>
        </w:rPr>
        <w:t>уявою,</w:t>
      </w:r>
      <w:r w:rsidRPr="00042BE5">
        <w:rPr>
          <w:color w:val="000000"/>
          <w:sz w:val="28"/>
          <w:szCs w:val="28"/>
          <w:lang w:val="uk-UA"/>
        </w:rPr>
        <w:t xml:space="preserve"> (r = 0,364, p&lt; 0,05; r = 0,355, p &lt; 0,1), </w:t>
      </w:r>
      <w:r w:rsidRPr="00042BE5">
        <w:rPr>
          <w:sz w:val="28"/>
          <w:szCs w:val="28"/>
          <w:lang w:val="uk-UA"/>
        </w:rPr>
        <w:t xml:space="preserve">рівнем </w:t>
      </w:r>
      <w:r w:rsidRPr="00042BE5">
        <w:rPr>
          <w:i/>
          <w:sz w:val="28"/>
          <w:szCs w:val="28"/>
          <w:lang w:val="uk-UA"/>
        </w:rPr>
        <w:t xml:space="preserve">образного мислення </w:t>
      </w:r>
      <w:r w:rsidRPr="00042BE5">
        <w:rPr>
          <w:color w:val="000000"/>
          <w:sz w:val="28"/>
          <w:szCs w:val="28"/>
          <w:lang w:val="uk-UA"/>
        </w:rPr>
        <w:t xml:space="preserve">(r = 0,466, p &lt; 0,02) </w:t>
      </w:r>
      <w:r w:rsidRPr="00042BE5">
        <w:rPr>
          <w:sz w:val="28"/>
          <w:szCs w:val="28"/>
          <w:lang w:val="uk-UA"/>
        </w:rPr>
        <w:t xml:space="preserve">та </w:t>
      </w:r>
      <w:r w:rsidRPr="00042BE5">
        <w:rPr>
          <w:i/>
          <w:sz w:val="28"/>
          <w:szCs w:val="28"/>
          <w:lang w:val="uk-UA"/>
        </w:rPr>
        <w:t>«розробленістю»</w:t>
      </w:r>
      <w:r w:rsidRPr="00042BE5">
        <w:rPr>
          <w:color w:val="000000"/>
          <w:sz w:val="28"/>
          <w:szCs w:val="28"/>
          <w:lang w:val="uk-UA"/>
        </w:rPr>
        <w:t>(r = 0,365, p &lt; 0,02) (</w:t>
      </w:r>
      <w:proofErr w:type="spellStart"/>
      <w:r w:rsidRPr="00042BE5">
        <w:rPr>
          <w:color w:val="000000"/>
          <w:sz w:val="28"/>
          <w:szCs w:val="28"/>
          <w:lang w:val="uk-UA"/>
        </w:rPr>
        <w:t>То</w:t>
      </w:r>
      <w:r w:rsidRPr="00042BE5">
        <w:rPr>
          <w:sz w:val="28"/>
          <w:szCs w:val="28"/>
          <w:lang w:val="uk-UA"/>
        </w:rPr>
        <w:t>ренс</w:t>
      </w:r>
      <w:proofErr w:type="spellEnd"/>
      <w:r w:rsidRPr="00042BE5">
        <w:rPr>
          <w:sz w:val="28"/>
          <w:szCs w:val="28"/>
          <w:lang w:val="uk-UA"/>
        </w:rPr>
        <w:t xml:space="preserve">). В той же час </w:t>
      </w:r>
      <w:r w:rsidRPr="00042BE5">
        <w:rPr>
          <w:i/>
          <w:sz w:val="28"/>
          <w:szCs w:val="28"/>
          <w:lang w:val="uk-UA"/>
        </w:rPr>
        <w:t>«розробленість»</w:t>
      </w:r>
      <w:r w:rsidRPr="00042BE5">
        <w:rPr>
          <w:sz w:val="28"/>
          <w:szCs w:val="28"/>
          <w:lang w:val="uk-UA"/>
        </w:rPr>
        <w:t xml:space="preserve"> достовірно позитивно корелює також з показником </w:t>
      </w:r>
      <w:r w:rsidRPr="00042BE5">
        <w:rPr>
          <w:i/>
          <w:sz w:val="28"/>
          <w:szCs w:val="28"/>
          <w:lang w:val="uk-UA"/>
        </w:rPr>
        <w:t>«опір замиканню»</w:t>
      </w:r>
      <w:r w:rsidRPr="00042BE5">
        <w:rPr>
          <w:sz w:val="28"/>
          <w:szCs w:val="28"/>
          <w:lang w:val="uk-UA"/>
        </w:rPr>
        <w:t xml:space="preserve"> (r = 0,379, p &lt; 0,02) та показниками вербальної креативності </w:t>
      </w:r>
      <w:r w:rsidRPr="00042BE5">
        <w:rPr>
          <w:i/>
          <w:sz w:val="28"/>
          <w:szCs w:val="28"/>
          <w:lang w:val="uk-UA"/>
        </w:rPr>
        <w:t>«індексом оригінальності»</w:t>
      </w:r>
      <w:r w:rsidRPr="00042BE5">
        <w:rPr>
          <w:sz w:val="28"/>
          <w:szCs w:val="28"/>
          <w:lang w:val="uk-UA"/>
        </w:rPr>
        <w:t xml:space="preserve"> та </w:t>
      </w:r>
      <w:r w:rsidRPr="00042BE5">
        <w:rPr>
          <w:i/>
          <w:sz w:val="28"/>
          <w:szCs w:val="28"/>
          <w:lang w:val="uk-UA"/>
        </w:rPr>
        <w:t>«індексом унікальності»</w:t>
      </w:r>
      <w:r w:rsidRPr="00042BE5">
        <w:rPr>
          <w:sz w:val="28"/>
          <w:szCs w:val="28"/>
          <w:lang w:val="uk-UA"/>
        </w:rPr>
        <w:t xml:space="preserve"> (r = 0,407, r = 0,427, p &lt;</w:t>
      </w:r>
      <w:r w:rsidRPr="00042BE5">
        <w:rPr>
          <w:color w:val="000000"/>
          <w:sz w:val="28"/>
          <w:szCs w:val="28"/>
          <w:lang w:val="uk-UA"/>
        </w:rPr>
        <w:t>0,02)</w:t>
      </w:r>
      <w:r w:rsidRPr="00042BE5">
        <w:rPr>
          <w:i/>
          <w:color w:val="FF0000"/>
          <w:sz w:val="28"/>
          <w:szCs w:val="28"/>
          <w:lang w:val="uk-UA"/>
        </w:rPr>
        <w:t>.</w:t>
      </w:r>
    </w:p>
    <w:p w:rsidR="00555566" w:rsidRPr="00042BE5" w:rsidRDefault="00555566" w:rsidP="0055556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42BE5">
        <w:rPr>
          <w:color w:val="000000"/>
          <w:sz w:val="28"/>
          <w:szCs w:val="28"/>
          <w:lang w:val="uk-UA"/>
        </w:rPr>
        <w:t xml:space="preserve">Таким чином </w:t>
      </w:r>
      <w:r w:rsidRPr="00042BE5">
        <w:rPr>
          <w:sz w:val="28"/>
          <w:szCs w:val="28"/>
          <w:lang w:val="uk-UA"/>
        </w:rPr>
        <w:t>в нашому експерименті ми підтвердили припущення, що саме ці особливості креат</w:t>
      </w:r>
      <w:r w:rsidRPr="00042BE5">
        <w:rPr>
          <w:color w:val="000000"/>
          <w:sz w:val="28"/>
          <w:szCs w:val="28"/>
          <w:lang w:val="uk-UA"/>
        </w:rPr>
        <w:t>ивності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042BE5">
        <w:rPr>
          <w:color w:val="000000"/>
          <w:sz w:val="28"/>
          <w:szCs w:val="28"/>
          <w:lang w:val="uk-UA"/>
        </w:rPr>
        <w:t xml:space="preserve">стають передумовою здатності бачити об'єкт під різними кутами зору та розширяючи поле зору, відкривати нові зв'язки, образи. Тож ці особливості у поєднанні з високим рівнем образного мислення обумовлюють високий рівень </w:t>
      </w:r>
      <w:proofErr w:type="spellStart"/>
      <w:r w:rsidRPr="00042BE5">
        <w:rPr>
          <w:color w:val="000000"/>
          <w:sz w:val="28"/>
          <w:szCs w:val="28"/>
          <w:lang w:val="uk-UA"/>
        </w:rPr>
        <w:t>креативностi</w:t>
      </w:r>
      <w:proofErr w:type="spellEnd"/>
      <w:r w:rsidRPr="00042BE5">
        <w:rPr>
          <w:color w:val="000000"/>
          <w:sz w:val="28"/>
          <w:szCs w:val="28"/>
          <w:lang w:val="uk-UA"/>
        </w:rPr>
        <w:t xml:space="preserve">. </w:t>
      </w:r>
    </w:p>
    <w:p w:rsidR="00D15BB4" w:rsidRPr="00555566" w:rsidRDefault="00D15BB4">
      <w:pPr>
        <w:rPr>
          <w:lang w:val="uk-UA"/>
        </w:rPr>
      </w:pPr>
    </w:p>
    <w:sectPr w:rsidR="00D15BB4" w:rsidRPr="00555566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5566"/>
    <w:rsid w:val="0007502A"/>
    <w:rsid w:val="00164619"/>
    <w:rsid w:val="00267D8D"/>
    <w:rsid w:val="00475664"/>
    <w:rsid w:val="00555566"/>
    <w:rsid w:val="00643F9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2016-05-19T10:17:00Z</dcterms:created>
  <dcterms:modified xsi:type="dcterms:W3CDTF">2016-06-22T11:16:00Z</dcterms:modified>
</cp:coreProperties>
</file>