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7A" w:rsidRPr="000B4F18" w:rsidRDefault="0078547A" w:rsidP="0078547A">
      <w:pPr>
        <w:ind w:firstLine="709"/>
        <w:rPr>
          <w:b/>
          <w:sz w:val="28"/>
          <w:szCs w:val="28"/>
          <w:lang w:val="uk-UA"/>
        </w:rPr>
      </w:pPr>
      <w:proofErr w:type="spellStart"/>
      <w:r w:rsidRPr="000B4F18">
        <w:rPr>
          <w:b/>
          <w:sz w:val="28"/>
          <w:szCs w:val="28"/>
          <w:lang w:val="uk-UA"/>
        </w:rPr>
        <w:t>Подорожная</w:t>
      </w:r>
      <w:proofErr w:type="spellEnd"/>
      <w:r w:rsidRPr="000B4F18">
        <w:rPr>
          <w:b/>
          <w:sz w:val="28"/>
          <w:szCs w:val="28"/>
          <w:lang w:val="uk-UA"/>
        </w:rPr>
        <w:t xml:space="preserve"> А.А.</w:t>
      </w:r>
    </w:p>
    <w:p w:rsidR="0078547A" w:rsidRPr="000B4F18" w:rsidRDefault="0078547A" w:rsidP="0078547A">
      <w:pPr>
        <w:ind w:firstLine="709"/>
        <w:jc w:val="both"/>
        <w:rPr>
          <w:sz w:val="28"/>
          <w:szCs w:val="28"/>
          <w:lang w:val="uk-UA"/>
        </w:rPr>
      </w:pPr>
      <w:r w:rsidRPr="000B4F18">
        <w:rPr>
          <w:b/>
          <w:sz w:val="28"/>
          <w:szCs w:val="28"/>
        </w:rPr>
        <w:t>САМОСТОЯТЕЛЬНАЯ РАБОТА СТУДЕНТОВ ПО ИНОСТРАННОМУ ЯЗЫКУ В ИНЖЕНЕРНО-ПЕДАГОГИЧЕСКОМ ВУЗЕ</w:t>
      </w:r>
      <w:r w:rsidRPr="000B4F18">
        <w:rPr>
          <w:sz w:val="28"/>
          <w:szCs w:val="28"/>
        </w:rPr>
        <w:t xml:space="preserve"> </w:t>
      </w:r>
    </w:p>
    <w:p w:rsidR="0078547A" w:rsidRPr="000B4F18" w:rsidRDefault="0078547A" w:rsidP="0078547A">
      <w:pPr>
        <w:ind w:firstLine="709"/>
        <w:jc w:val="both"/>
        <w:rPr>
          <w:sz w:val="28"/>
          <w:szCs w:val="28"/>
        </w:rPr>
      </w:pPr>
      <w:r w:rsidRPr="000B4F18">
        <w:rPr>
          <w:sz w:val="28"/>
          <w:szCs w:val="28"/>
        </w:rPr>
        <w:t xml:space="preserve">Самостоятельная работа </w:t>
      </w:r>
      <w:r w:rsidRPr="000B4F18">
        <w:rPr>
          <w:sz w:val="28"/>
          <w:szCs w:val="28"/>
          <w:lang w:val="uk-UA"/>
        </w:rPr>
        <w:t xml:space="preserve">- </w:t>
      </w:r>
      <w:r w:rsidRPr="000B4F18">
        <w:rPr>
          <w:sz w:val="28"/>
          <w:szCs w:val="28"/>
        </w:rPr>
        <w:t>это особенная форма самообразования. Она имеет универсальный характер и может помочь выучить иностранный язык, как важный профессиональный элемент современного инженера-педагога, поспособствовать развитию умений автономного получения знаний и формированию информационной культуры на иностранном языке. Введение новых государственных образовательных стандартов привело к тому, что значительная часть работы по освоению учебного материала переносится на внеаудиторные занятия студентов.</w:t>
      </w:r>
    </w:p>
    <w:p w:rsidR="0078547A" w:rsidRPr="000B4F18" w:rsidRDefault="0078547A" w:rsidP="0078547A">
      <w:pPr>
        <w:ind w:firstLine="709"/>
        <w:jc w:val="both"/>
        <w:rPr>
          <w:sz w:val="28"/>
          <w:szCs w:val="28"/>
        </w:rPr>
      </w:pPr>
      <w:r w:rsidRPr="000B4F18">
        <w:rPr>
          <w:sz w:val="28"/>
          <w:szCs w:val="28"/>
        </w:rPr>
        <w:t xml:space="preserve">Важность самостоятельного чтения определяется также и тем, что это непосредственный шаг к производственной деятельности, с которой сегодняшнему студенту, а завтрашнему специалисту придется встретиться на различных объектах. Многолетний опыт работы показывает, что знания, которые получены студентом самостоятельно, личными размышлениями и действиями, будут наиболее крепкими. Известный педагог В.Сухомлинский писал: "Осмысление знаний студента всегда связано с его самостоятельной работой". Поэтому формирование специалиста нового типа невозможно без целенаправленной организации самостоятельной работы студента. Развитие творческих </w:t>
      </w:r>
      <w:proofErr w:type="gramStart"/>
      <w:r w:rsidRPr="000B4F18">
        <w:rPr>
          <w:sz w:val="28"/>
          <w:szCs w:val="28"/>
        </w:rPr>
        <w:t>начал</w:t>
      </w:r>
      <w:proofErr w:type="gramEnd"/>
      <w:r w:rsidRPr="000B4F18">
        <w:rPr>
          <w:sz w:val="28"/>
          <w:szCs w:val="28"/>
        </w:rPr>
        <w:t xml:space="preserve"> возможно только в условиях учебного процесса, целенаправленно активизирующего самостоятельную деятельность студента, а достижение его высокого квалификационного уровня и сохранение этого уровня при современных темпах развития науки и техники можно обеспечить, вооружив будущего специалиста навыками самостоятельной работы. В связи с этим необходимо рассматривать самостоятельную работу не только как обязательный вид учебной деятельности студента, но и как эффективный способ обучения.</w:t>
      </w:r>
    </w:p>
    <w:p w:rsidR="0078547A" w:rsidRPr="000B4F18" w:rsidRDefault="0078547A" w:rsidP="0078547A">
      <w:pPr>
        <w:ind w:firstLine="709"/>
        <w:jc w:val="both"/>
        <w:rPr>
          <w:sz w:val="28"/>
          <w:szCs w:val="28"/>
        </w:rPr>
      </w:pPr>
      <w:r w:rsidRPr="000B4F18">
        <w:rPr>
          <w:sz w:val="28"/>
          <w:szCs w:val="28"/>
        </w:rPr>
        <w:t>Самостоятельная работа студентов наиболее полно может осуществляться во внеаудиторное время, а это время выполнения домашнего чтения, которое также называют и "внеаудиторным чтением", осуществляющееся индивидуально.</w:t>
      </w:r>
      <w:r w:rsidRPr="000B4F18">
        <w:rPr>
          <w:sz w:val="28"/>
          <w:szCs w:val="28"/>
          <w:lang w:val="uk-UA"/>
        </w:rPr>
        <w:t xml:space="preserve"> </w:t>
      </w:r>
      <w:r w:rsidRPr="000B4F18">
        <w:rPr>
          <w:sz w:val="28"/>
          <w:szCs w:val="28"/>
        </w:rPr>
        <w:t>Домашнее чтение — это один из видов организации чтения в учебных целях и аспект практического курса иностранного языка. Как таковое оно заслуживает отдельного методического осмысления ввиду присущих ему характерных черт.</w:t>
      </w:r>
      <w:r w:rsidRPr="000B4F18">
        <w:rPr>
          <w:sz w:val="28"/>
          <w:szCs w:val="28"/>
          <w:lang w:val="uk-UA"/>
        </w:rPr>
        <w:t xml:space="preserve"> </w:t>
      </w:r>
      <w:r w:rsidRPr="000B4F18">
        <w:rPr>
          <w:sz w:val="28"/>
          <w:szCs w:val="28"/>
        </w:rPr>
        <w:t>Домашнее чтение является специфическим автономным аспектом учебной деятельности и обладает в качестве такового внутренними закономерностями по овладению им, связями с другими аспектами и мощным обучающим и обще-развивающим потенциалом. Для правильной организации домашнего чтения, исходя из этих особенностей, требуется специальный отбор учебного материала, планомерная усложненность заданий и соответствующая специфике и возможностям предметная разработка, соотношение формально-учебных операций с раскрытием и усвоением идейно-содержательной стороны художественного и специального текста как явления культуры.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8547A"/>
    <w:rsid w:val="0007502A"/>
    <w:rsid w:val="00164619"/>
    <w:rsid w:val="00643F9D"/>
    <w:rsid w:val="0078547A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1776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2016-05-19T10:44:00Z</dcterms:created>
  <dcterms:modified xsi:type="dcterms:W3CDTF">2016-05-19T10:45:00Z</dcterms:modified>
</cp:coreProperties>
</file>