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C7" w:rsidRPr="00042BE5" w:rsidRDefault="002464C7" w:rsidP="002464C7">
      <w:pPr>
        <w:ind w:left="707" w:firstLine="2"/>
        <w:jc w:val="both"/>
        <w:rPr>
          <w:b/>
          <w:sz w:val="28"/>
          <w:szCs w:val="28"/>
        </w:rPr>
      </w:pPr>
      <w:proofErr w:type="spellStart"/>
      <w:r w:rsidRPr="00042BE5">
        <w:rPr>
          <w:b/>
          <w:sz w:val="28"/>
          <w:szCs w:val="28"/>
        </w:rPr>
        <w:t>Єрмола</w:t>
      </w:r>
      <w:proofErr w:type="spellEnd"/>
      <w:r w:rsidRPr="00042BE5">
        <w:rPr>
          <w:b/>
          <w:sz w:val="28"/>
          <w:szCs w:val="28"/>
        </w:rPr>
        <w:t xml:space="preserve"> А.М.</w:t>
      </w:r>
    </w:p>
    <w:p w:rsidR="002464C7" w:rsidRPr="00042BE5" w:rsidRDefault="002464C7" w:rsidP="002464C7">
      <w:pPr>
        <w:ind w:firstLine="709"/>
        <w:jc w:val="both"/>
        <w:rPr>
          <w:b/>
          <w:sz w:val="28"/>
          <w:szCs w:val="28"/>
        </w:rPr>
      </w:pPr>
      <w:r w:rsidRPr="00042BE5">
        <w:rPr>
          <w:b/>
          <w:sz w:val="28"/>
          <w:szCs w:val="28"/>
        </w:rPr>
        <w:t xml:space="preserve">ФОРМУВАННЯ НАВЧАЛЬНО-ПІЗНАВАЛЬНОЇ АКТИВНОСТІ </w:t>
      </w:r>
      <w:proofErr w:type="gramStart"/>
      <w:r w:rsidRPr="00042BE5">
        <w:rPr>
          <w:b/>
          <w:sz w:val="28"/>
          <w:szCs w:val="28"/>
        </w:rPr>
        <w:t>У</w:t>
      </w:r>
      <w:proofErr w:type="gramEnd"/>
      <w:r w:rsidRPr="00042BE5">
        <w:rPr>
          <w:b/>
          <w:sz w:val="28"/>
          <w:szCs w:val="28"/>
        </w:rPr>
        <w:t xml:space="preserve"> СТУДЕНТІВ ВИЩИХ НАВЧАЛЬНИХ ЗАКЛАДІВ</w:t>
      </w:r>
    </w:p>
    <w:p w:rsidR="002464C7" w:rsidRPr="00042BE5" w:rsidRDefault="002464C7" w:rsidP="002464C7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Сучасний підхід до вищої освіти потребує необхідність акценту на формуванні навчально-пізнавальної активності як фундаментальної структури, на якій базується вся система професійних і особистісних досягнень студентів, і яка обумовлює успішність виховної роботи у вищому навчальному закладі в сучасних умовах. Розглядаючи навчально-пізнавальну діяльність з позицій системного підходу, можемо припусти, що кожне навчальне завдання є </w:t>
      </w:r>
      <w:proofErr w:type="spellStart"/>
      <w:r w:rsidRPr="00042BE5">
        <w:rPr>
          <w:sz w:val="28"/>
          <w:szCs w:val="28"/>
          <w:lang w:val="uk-UA"/>
        </w:rPr>
        <w:t>дезадаптуючим</w:t>
      </w:r>
      <w:proofErr w:type="spellEnd"/>
      <w:r w:rsidRPr="00042BE5">
        <w:rPr>
          <w:sz w:val="28"/>
          <w:szCs w:val="28"/>
          <w:lang w:val="uk-UA"/>
        </w:rPr>
        <w:t xml:space="preserve"> фактором, що порушує гомеостаз (сталість стану) нервово-психічної системи студента, який він прагне відновити, проявляючи навчально-пізнавальну активність.</w:t>
      </w:r>
    </w:p>
    <w:p w:rsidR="002464C7" w:rsidRPr="00042BE5" w:rsidRDefault="002464C7" w:rsidP="002464C7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Основним інструментом виховної роботи у вищому навчальному закладі є навчальний процес, тому така його організація і супровід з боку викладачів-кураторів, які забезпечують досягнення названих цілей</w:t>
      </w:r>
      <w:r w:rsidR="00377B91">
        <w:rPr>
          <w:sz w:val="28"/>
          <w:szCs w:val="28"/>
          <w:lang w:val="uk-UA"/>
        </w:rPr>
        <w:t xml:space="preserve"> </w:t>
      </w:r>
      <w:r w:rsidRPr="00042BE5">
        <w:rPr>
          <w:sz w:val="28"/>
          <w:szCs w:val="28"/>
          <w:lang w:val="uk-UA"/>
        </w:rPr>
        <w:t>– ключова умова успішності виховного процесу.</w:t>
      </w:r>
    </w:p>
    <w:p w:rsidR="002464C7" w:rsidRPr="00042BE5" w:rsidRDefault="002464C7" w:rsidP="002464C7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Навчально-пізнавальна активність в психології та педагогіці (Л.П.</w:t>
      </w:r>
      <w:proofErr w:type="spellStart"/>
      <w:r w:rsidRPr="00042BE5">
        <w:rPr>
          <w:sz w:val="28"/>
          <w:szCs w:val="28"/>
          <w:lang w:val="uk-UA"/>
        </w:rPr>
        <w:t>Аристова</w:t>
      </w:r>
      <w:proofErr w:type="spellEnd"/>
      <w:r w:rsidRPr="00042BE5">
        <w:rPr>
          <w:sz w:val="28"/>
          <w:szCs w:val="28"/>
          <w:lang w:val="uk-UA"/>
        </w:rPr>
        <w:t>, В.П.Ільїн, М.С.Каган, Г.І.</w:t>
      </w:r>
      <w:proofErr w:type="spellStart"/>
      <w:r w:rsidRPr="00042BE5">
        <w:rPr>
          <w:sz w:val="28"/>
          <w:szCs w:val="28"/>
          <w:lang w:val="uk-UA"/>
        </w:rPr>
        <w:t>Щукіна</w:t>
      </w:r>
      <w:proofErr w:type="spellEnd"/>
      <w:r w:rsidRPr="00042BE5">
        <w:rPr>
          <w:sz w:val="28"/>
          <w:szCs w:val="28"/>
          <w:lang w:val="uk-UA"/>
        </w:rPr>
        <w:t xml:space="preserve">, Р.С.Немов та ін.) Розглядається як основний чинник, що забезпечує цілеспрямовану, систематичну, мотивовану навчально-пізнавальну діяльність учня. При низькому рівні навчально-пізнавальної активності навчально-пізнавальна діяльність буде млявою, поверхневою, </w:t>
      </w:r>
      <w:proofErr w:type="spellStart"/>
      <w:r w:rsidRPr="00042BE5">
        <w:rPr>
          <w:sz w:val="28"/>
          <w:szCs w:val="28"/>
          <w:lang w:val="uk-UA"/>
        </w:rPr>
        <w:t>нерезультативної</w:t>
      </w:r>
      <w:proofErr w:type="spellEnd"/>
      <w:r w:rsidRPr="00042BE5">
        <w:rPr>
          <w:sz w:val="28"/>
          <w:szCs w:val="28"/>
          <w:lang w:val="uk-UA"/>
        </w:rPr>
        <w:t xml:space="preserve"> і служити джерелом постійного стресу для учня. Це обумовлює актуальність досліджень, спрямованих на стимуляцію навчально-пізнавальної активності, пошук шляхів підвищення її ефективності. </w:t>
      </w:r>
    </w:p>
    <w:p w:rsidR="002464C7" w:rsidRPr="00042BE5" w:rsidRDefault="002464C7" w:rsidP="002464C7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Для успішного формування навчально-пізнавальної активності студентів необхідно, перш за все, визначити, на якому етапі її формування він знаходиться – первинному або вторинному; інакше кажучи, чи потребує він допомоги з подолання власного опору необхідності виконання навчальних завдань, або він досить </w:t>
      </w:r>
      <w:proofErr w:type="spellStart"/>
      <w:r w:rsidRPr="00042BE5">
        <w:rPr>
          <w:sz w:val="28"/>
          <w:szCs w:val="28"/>
          <w:lang w:val="uk-UA"/>
        </w:rPr>
        <w:t>самоорганізован</w:t>
      </w:r>
      <w:proofErr w:type="spellEnd"/>
      <w:r w:rsidRPr="00042BE5">
        <w:rPr>
          <w:sz w:val="28"/>
          <w:szCs w:val="28"/>
          <w:lang w:val="uk-UA"/>
        </w:rPr>
        <w:t>, але в силу будь-яких обставин відстав по навчанню або відчуває труднощі іншого роду, що перешкоджають виконанню заданого. Виходячи з цього, найбільш проблемною ланкою формування навчально-пізнавальної активності студента є етап подолання його опору необхідності виконання навчального завдання.</w:t>
      </w:r>
    </w:p>
    <w:p w:rsidR="002464C7" w:rsidRPr="00042BE5" w:rsidRDefault="002464C7" w:rsidP="002464C7">
      <w:pPr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Зазначимо, що зовнішнім організуючим і керуючим фактором, від </w:t>
      </w:r>
      <w:proofErr w:type="spellStart"/>
      <w:r w:rsidRPr="00042BE5">
        <w:rPr>
          <w:sz w:val="28"/>
          <w:szCs w:val="28"/>
          <w:lang w:val="uk-UA"/>
        </w:rPr>
        <w:t>включеності</w:t>
      </w:r>
      <w:proofErr w:type="spellEnd"/>
      <w:r w:rsidRPr="00042BE5">
        <w:rPr>
          <w:sz w:val="28"/>
          <w:szCs w:val="28"/>
          <w:lang w:val="uk-UA"/>
        </w:rPr>
        <w:t xml:space="preserve"> в навчальний процес і авторитету якого в чималому ступені залежить результат навчання є викладач-куратор, який здійснює у вищому навчальному закладі виховну підтримку процесу становлення майбутнього фахівця. Інакше кажучи, якщо </w:t>
      </w:r>
      <w:proofErr w:type="spellStart"/>
      <w:r w:rsidRPr="00042BE5">
        <w:rPr>
          <w:sz w:val="28"/>
          <w:szCs w:val="28"/>
          <w:lang w:val="uk-UA"/>
        </w:rPr>
        <w:t>системоутворюючим</w:t>
      </w:r>
      <w:proofErr w:type="spellEnd"/>
      <w:r w:rsidRPr="00042BE5">
        <w:rPr>
          <w:sz w:val="28"/>
          <w:szCs w:val="28"/>
          <w:lang w:val="uk-UA"/>
        </w:rPr>
        <w:t xml:space="preserve"> фактором навчально-пізнавальної діяльності студента є результат його формування як професіонала й особистості, що виражається в мотивах і фактах надходження в даний вищий навчальний заклад, то </w:t>
      </w:r>
      <w:proofErr w:type="spellStart"/>
      <w:r w:rsidRPr="00042BE5">
        <w:rPr>
          <w:sz w:val="28"/>
          <w:szCs w:val="28"/>
          <w:lang w:val="uk-UA"/>
        </w:rPr>
        <w:t>системоорганізуючим</w:t>
      </w:r>
      <w:proofErr w:type="spellEnd"/>
      <w:r w:rsidRPr="00042BE5">
        <w:rPr>
          <w:sz w:val="28"/>
          <w:szCs w:val="28"/>
          <w:lang w:val="uk-UA"/>
        </w:rPr>
        <w:t xml:space="preserve"> фактором спочатку виступає викладач-куратор, який допомагає студенту організувати власну навчально-пізнавальну діяльність, але поступово передає йому все більше відповідальності за весь освітній процес.</w:t>
      </w:r>
    </w:p>
    <w:p w:rsidR="00D15BB4" w:rsidRPr="002464C7" w:rsidRDefault="00D15BB4">
      <w:pPr>
        <w:rPr>
          <w:lang w:val="uk-UA"/>
        </w:rPr>
      </w:pPr>
    </w:p>
    <w:sectPr w:rsidR="00D15BB4" w:rsidRPr="002464C7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464C7"/>
    <w:rsid w:val="0007502A"/>
    <w:rsid w:val="00164619"/>
    <w:rsid w:val="002464C7"/>
    <w:rsid w:val="00377B91"/>
    <w:rsid w:val="00557B84"/>
    <w:rsid w:val="00643F9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1823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2016-05-19T09:24:00Z</dcterms:created>
  <dcterms:modified xsi:type="dcterms:W3CDTF">2016-06-15T06:41:00Z</dcterms:modified>
</cp:coreProperties>
</file>