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8" w:rsidRPr="002A4715" w:rsidRDefault="00295748" w:rsidP="0029574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Федорова Ю.В., </w:t>
      </w: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Сіренко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М.С.</w:t>
      </w:r>
    </w:p>
    <w:p w:rsidR="00295748" w:rsidRPr="002A4715" w:rsidRDefault="00295748" w:rsidP="00295748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295748" w:rsidRPr="00295748" w:rsidRDefault="00295748" w:rsidP="00295748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95748">
        <w:rPr>
          <w:rFonts w:ascii="Times New Roman" w:hAnsi="Times New Roman"/>
          <w:b/>
          <w:bCs/>
          <w:sz w:val="26"/>
          <w:szCs w:val="26"/>
          <w:lang w:val="ru-RU"/>
        </w:rPr>
        <w:t>ТРАНСНАЦИОНАЛЬНЫЕ КОРПОРАЦИИ КАК СУБЪЕКТЫ ГЛОБАЛИЗАЦИИ</w:t>
      </w:r>
    </w:p>
    <w:p w:rsidR="00295748" w:rsidRPr="002A4715" w:rsidRDefault="00295748" w:rsidP="00295748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95748" w:rsidRPr="002A4715" w:rsidRDefault="00295748" w:rsidP="00295748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sz w:val="27"/>
          <w:szCs w:val="27"/>
          <w:lang w:val="ru-RU"/>
        </w:rPr>
        <w:t>В начале ХХ</w:t>
      </w:r>
      <w:proofErr w:type="gramStart"/>
      <w:r>
        <w:rPr>
          <w:rFonts w:ascii="Times New Roman" w:hAnsi="Times New Roman"/>
          <w:sz w:val="27"/>
          <w:szCs w:val="27"/>
        </w:rPr>
        <w:t>I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 xml:space="preserve"> столетия мировое хозяйство обретает новое качество, важнейшей формой и новым этапом интернационализации хозяйственной жизни которого становится глобализация. По определению экспертов МВФ, этот феномен представляет собой растущую экономическую взаимозависимость стран всего мира в результате возрастающего объема и многообразия международных сделок с товарами, услугами и мировых потоков капитала, в том числе благодаря диффузии технологий. Глобализация представляет собой процесс движения к мировому экономическому, финансовому, информационному и гуманитарному пространству, обусловливающему преодоление государственных барьеров на пути движения информации, капиталов, товаров, услуг и возрастание роли наднациональных институтов регулирования экономики. Этими институтами являются транснациональные корпорации (ТНК).</w:t>
      </w:r>
    </w:p>
    <w:p w:rsidR="00295748" w:rsidRPr="002A4715" w:rsidRDefault="00295748" w:rsidP="00295748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295748" w:rsidRPr="002A4715" w:rsidRDefault="00295748" w:rsidP="00295748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A4715">
        <w:rPr>
          <w:rFonts w:ascii="Times New Roman" w:hAnsi="Times New Roman"/>
          <w:sz w:val="28"/>
          <w:szCs w:val="28"/>
          <w:lang w:val="ru-RU"/>
        </w:rPr>
        <w:t xml:space="preserve">Изучению процесса глобализации и роли ТНК в его осуществлении посвятили труды такие украинские ученые как Белорус О.Г., Власов В.И.,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Довгаль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Е.А.,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Сиденко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В.Р., </w:t>
      </w:r>
      <w:proofErr w:type="spellStart"/>
      <w:r w:rsidRPr="002A4715">
        <w:rPr>
          <w:rFonts w:ascii="Times New Roman" w:hAnsi="Times New Roman"/>
          <w:sz w:val="28"/>
          <w:szCs w:val="28"/>
          <w:lang w:val="ru-RU"/>
        </w:rPr>
        <w:t>Шинкарук</w:t>
      </w:r>
      <w:proofErr w:type="spellEnd"/>
      <w:r w:rsidRPr="002A4715">
        <w:rPr>
          <w:rFonts w:ascii="Times New Roman" w:hAnsi="Times New Roman"/>
          <w:sz w:val="28"/>
          <w:szCs w:val="28"/>
          <w:lang w:val="ru-RU"/>
        </w:rPr>
        <w:t xml:space="preserve"> Л.В., Уткин А., и мн.др. Однако нечетко обозначены проблемы, с которыми украинскому производителю придется столкнуться с приходом ТНК в сырьевой сектор.</w:t>
      </w:r>
      <w:proofErr w:type="gramEnd"/>
      <w:r w:rsidRPr="002A4715">
        <w:rPr>
          <w:rFonts w:ascii="Times New Roman" w:hAnsi="Times New Roman"/>
          <w:sz w:val="28"/>
          <w:szCs w:val="28"/>
          <w:lang w:val="ru-RU"/>
        </w:rPr>
        <w:t xml:space="preserve"> Поэтому возникает необходимость обозначить пути усиления конкурентных позиций отечественных производителей в сырьевом секторе национальной экономики. Под глобализацией будем понимать "процесс унификации в экономической, политической, социальной, культурной сфере; который охватил большинство государств и привел их к зависимости от мирового рынка, системы международного разделения труда".</w:t>
      </w:r>
    </w:p>
    <w:p w:rsidR="00295748" w:rsidRPr="002A4715" w:rsidRDefault="00295748" w:rsidP="0029574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95748" w:rsidRPr="002A4715" w:rsidRDefault="00295748" w:rsidP="00295748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4715">
        <w:rPr>
          <w:rFonts w:ascii="Times New Roman" w:hAnsi="Times New Roman"/>
          <w:sz w:val="28"/>
          <w:szCs w:val="28"/>
          <w:lang w:val="ru-RU"/>
        </w:rPr>
        <w:t>Неоспорим тот факт, что сегодня ни одна страна не может позволить себе оставаться в стороне от международной торговли, и потому предполагает определенную степень открытости экономики. Однако следует помнить, что в условиях глобализации большие преимущества от открытости экономик получают развитые страны. Для развивающихся стран вовлечение в процессы глобализации сопряжено с определенными рисками и требует взвешенных решений.</w:t>
      </w:r>
    </w:p>
    <w:p w:rsidR="00295748" w:rsidRPr="002A4715" w:rsidRDefault="00295748" w:rsidP="00295748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D15BB4" w:rsidRPr="00295748" w:rsidRDefault="00295748" w:rsidP="00295748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lang w:val="ru-RU"/>
        </w:rPr>
      </w:pPr>
      <w:r w:rsidRPr="002A4715">
        <w:rPr>
          <w:rFonts w:ascii="Times New Roman" w:hAnsi="Times New Roman"/>
          <w:sz w:val="27"/>
          <w:szCs w:val="27"/>
          <w:lang w:val="ru-RU"/>
        </w:rPr>
        <w:t xml:space="preserve">Украина должна интегрироваться в мировой пространство. Но, международный обмен должен быть взаимовыгоден. Для этого необходимо выводить на рынки конкурентоспособные промышленно-финансовые группы и другие интеграционные объединения. Для Украины как никогда актуальна проблема потери контроля над национальными сырьевыми ресурсами. Известно, что развитие экспортно-сырьевой ориентации наихудший вариант интеграции в мировой сообщество. Так, например, развитие ТНК в горно-обогатительной отрасли металлургии, будет носить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анклавный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, т.е. оторванный от экономики страны характер. Такое развитие не может способствовать повышению конкурентоспособности страны в целом, не приведет к повышению качества жизни населения повсеместно в стране. Присутствие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ресурсовымывающих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 xml:space="preserve"> ТНК создаст лишь местный эффект благополучия, вытеснив наиболее мощные отечественные интеграционные структуры - производственно-финансовые группы (ПФГ). Таким образом наметившаяся тенденция внедрения ТНК на сырьевой рынок Украины неизбежно приведет к вымыванию ресурсов, "разоряющему росту", угрозу которого описал теоретик международной торговли </w:t>
      </w:r>
      <w:proofErr w:type="spellStart"/>
      <w:r w:rsidRPr="002A4715">
        <w:rPr>
          <w:rFonts w:ascii="Times New Roman" w:hAnsi="Times New Roman"/>
          <w:sz w:val="27"/>
          <w:szCs w:val="27"/>
          <w:lang w:val="ru-RU"/>
        </w:rPr>
        <w:t>Дж</w:t>
      </w:r>
      <w:proofErr w:type="gramStart"/>
      <w:r w:rsidRPr="002A4715">
        <w:rPr>
          <w:rFonts w:ascii="Times New Roman" w:hAnsi="Times New Roman"/>
          <w:sz w:val="27"/>
          <w:szCs w:val="27"/>
          <w:lang w:val="ru-RU"/>
        </w:rPr>
        <w:t>.Б</w:t>
      </w:r>
      <w:proofErr w:type="gramEnd"/>
      <w:r w:rsidRPr="002A4715">
        <w:rPr>
          <w:rFonts w:ascii="Times New Roman" w:hAnsi="Times New Roman"/>
          <w:sz w:val="27"/>
          <w:szCs w:val="27"/>
          <w:lang w:val="ru-RU"/>
        </w:rPr>
        <w:t>гахвати</w:t>
      </w:r>
      <w:proofErr w:type="spellEnd"/>
      <w:r w:rsidRPr="002A4715">
        <w:rPr>
          <w:rFonts w:ascii="Times New Roman" w:hAnsi="Times New Roman"/>
          <w:sz w:val="27"/>
          <w:szCs w:val="27"/>
          <w:lang w:val="ru-RU"/>
        </w:rPr>
        <w:t>.</w:t>
      </w:r>
    </w:p>
    <w:sectPr w:rsidR="00D15BB4" w:rsidRPr="00295748" w:rsidSect="0029574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95748"/>
    <w:rsid w:val="00021D36"/>
    <w:rsid w:val="0007502A"/>
    <w:rsid w:val="00164619"/>
    <w:rsid w:val="00295748"/>
    <w:rsid w:val="0045398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2016-09-26T09:11:00Z</dcterms:created>
  <dcterms:modified xsi:type="dcterms:W3CDTF">2016-09-26T09:12:00Z</dcterms:modified>
</cp:coreProperties>
</file>