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Федорова Ю.В., Мельниченко Д.І.</w:t>
      </w:r>
    </w:p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863F4D" w:rsidRPr="002A4715" w:rsidRDefault="00863F4D" w:rsidP="00863F4D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b/>
          <w:bCs/>
          <w:sz w:val="28"/>
          <w:szCs w:val="28"/>
          <w:lang w:val="ru-RU"/>
        </w:rPr>
        <w:t>ПЕРСПЕКТИВИ ІННОВАЦІЙНОГО РОЗВИТКУ УКРАЇНИ: ТЕХНОЛОГІЧНІ УКЛАДИ</w:t>
      </w:r>
    </w:p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863F4D" w:rsidRPr="002A4715" w:rsidRDefault="00863F4D" w:rsidP="00863F4D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виробляє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продукцію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переважно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трудомістку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матер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іаломістку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головну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частку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експорту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складає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сировина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Останні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десятиліття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національному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валовому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внутрішньому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зростала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частка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видобувних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низьким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ступенем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переробки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виробництв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навіть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металургійному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секторі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відбувається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деформація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товарної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структури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Так,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частка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загальному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показнику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реалізації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металургійної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складала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2013р. 3,2% (у 2011, 2012 по 1,7%) [1]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металургійні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30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років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стабільно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зростає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частка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напівфабрикатів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При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цьому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вітчизняні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металургійні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критично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залежать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імпорту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галузевих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науково-технічних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розробок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профільні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місцеві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машинобудівні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експортних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поставок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країн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ближнього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зарубіжжя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  <w:lang w:val="ru-RU"/>
        </w:rPr>
      </w:pPr>
    </w:p>
    <w:p w:rsidR="00863F4D" w:rsidRPr="002A4715" w:rsidRDefault="00863F4D" w:rsidP="00863F4D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A4715">
        <w:rPr>
          <w:rFonts w:ascii="Times New Roman" w:hAnsi="Times New Roman"/>
          <w:sz w:val="28"/>
          <w:szCs w:val="28"/>
          <w:lang w:val="ru-RU"/>
        </w:rPr>
        <w:t xml:space="preserve">Проблема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інноваційного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укладами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актуальною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важливою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тому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багато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вчених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приділяють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їй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увагу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Серед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них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такі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відомі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науковці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як Федулова Л.І.,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Геєць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В.М.,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Чухно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А.А.,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Борейко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В.І.та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інші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Однак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існує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єдиної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думки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пр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іоритетного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певного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укладу. Думки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відомих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науковців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розділилися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три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напрямки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. Метою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даної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стат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дослідження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можливих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варіантів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укладів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визначення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найоптимальнішого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погляду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наявних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ресурсів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63F4D" w:rsidRPr="002A4715" w:rsidRDefault="00863F4D" w:rsidP="00863F4D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переважно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розвинуті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ІІІ та І</w:t>
      </w:r>
      <w:r>
        <w:rPr>
          <w:rFonts w:ascii="Times New Roman" w:hAnsi="Times New Roman"/>
          <w:sz w:val="28"/>
          <w:szCs w:val="28"/>
        </w:rPr>
        <w:t>V</w:t>
      </w:r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уклади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сумарна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питома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вага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складає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95%. На </w:t>
      </w:r>
      <w:r>
        <w:rPr>
          <w:rFonts w:ascii="Times New Roman" w:hAnsi="Times New Roman"/>
          <w:sz w:val="28"/>
          <w:szCs w:val="28"/>
        </w:rPr>
        <w:t>V</w:t>
      </w:r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уклад приходиться 5%, 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шостий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взагалі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відсутній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  <w:lang w:val="ru-RU"/>
        </w:rPr>
      </w:pPr>
    </w:p>
    <w:p w:rsidR="00863F4D" w:rsidRPr="002A4715" w:rsidRDefault="00863F4D" w:rsidP="00863F4D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відстає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розвинутих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країн</w:t>
      </w:r>
      <w:proofErr w:type="spellEnd"/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цілу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епоху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Науковці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визначають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три шляхи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подолання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цієї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проблеми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формування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фундаменту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сьомого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укладу;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сфери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рамках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шостого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укладу;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поступовий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перехід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п’ятого</w:t>
      </w:r>
      <w:proofErr w:type="spellEnd"/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вищих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укладів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базі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сировинних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переваг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863F4D" w:rsidRPr="002A4715" w:rsidRDefault="00863F4D" w:rsidP="00863F4D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Найбільш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прийнятним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вважаємо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шлях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поступового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зростання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розвиток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п’ятого</w:t>
      </w:r>
      <w:proofErr w:type="spellEnd"/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укладу.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Виходячи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переваг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металургійній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галузі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вважаємо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необхідне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подовження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ланцюжка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виробництва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метало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ємкої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машинобудівної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Збільшення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експорту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машинобудівної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продукції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збереже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збіднюючого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зростання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але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й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надасть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необхідні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інвестиції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подальшого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розвинення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більш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укладів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Важливо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щоб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іцнення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машинобудівного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сектору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відбувалося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у рамках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конкурентоспроможних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інтеграційних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структур,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якими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сьогодні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є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промислово-фінансові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складу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яких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входять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усі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вітчизняні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гірничо-збагачувальні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комбінати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863F4D" w:rsidRPr="002A4715" w:rsidRDefault="00863F4D" w:rsidP="00863F4D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863F4D" w:rsidRPr="002A4715" w:rsidRDefault="00863F4D" w:rsidP="00863F4D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Подовження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технологічних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ланцюжків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синергія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ефективному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управлінні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сприятиме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зміцненню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кожного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учасника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групи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цілому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призведе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економічного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>іального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екологічного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ефектів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країни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Посилення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купівельної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спроможності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стане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запорукою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попиту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A4715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більш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технологічні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A4715">
        <w:rPr>
          <w:rFonts w:ascii="Times New Roman" w:hAnsi="Times New Roman"/>
          <w:sz w:val="28"/>
          <w:szCs w:val="28"/>
          <w:lang w:val="ru-RU"/>
        </w:rPr>
        <w:t>товари</w:t>
      </w:r>
      <w:proofErr w:type="spellEnd"/>
      <w:r w:rsidRPr="002A4715">
        <w:rPr>
          <w:rFonts w:ascii="Times New Roman" w:hAnsi="Times New Roman"/>
          <w:sz w:val="28"/>
          <w:szCs w:val="28"/>
          <w:lang w:val="ru-RU"/>
        </w:rPr>
        <w:t>.</w:t>
      </w:r>
    </w:p>
    <w:p w:rsidR="00D15BB4" w:rsidRPr="00863F4D" w:rsidRDefault="00D15BB4">
      <w:pPr>
        <w:rPr>
          <w:lang w:val="ru-RU"/>
        </w:rPr>
      </w:pPr>
    </w:p>
    <w:sectPr w:rsidR="00D15BB4" w:rsidRPr="00863F4D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63F4D"/>
    <w:rsid w:val="00021D36"/>
    <w:rsid w:val="0007502A"/>
    <w:rsid w:val="00164619"/>
    <w:rsid w:val="00453984"/>
    <w:rsid w:val="00863F4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1876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2016-09-26T09:05:00Z</dcterms:created>
  <dcterms:modified xsi:type="dcterms:W3CDTF">2016-09-26T09:05:00Z</dcterms:modified>
</cp:coreProperties>
</file>