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D4" w:rsidRPr="00720D40" w:rsidRDefault="00D94DD4" w:rsidP="00D94D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20D40">
        <w:rPr>
          <w:rFonts w:ascii="Times New Roman" w:hAnsi="Times New Roman"/>
          <w:b/>
          <w:color w:val="000000"/>
          <w:sz w:val="28"/>
          <w:szCs w:val="28"/>
        </w:rPr>
        <w:t>СИСТЕМА МОТИВА</w:t>
      </w:r>
      <w:r w:rsidRPr="00720D4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ЦІЇ ПРАЦІ НА МАШИНОБУДІВНОМУ </w:t>
      </w:r>
      <w:proofErr w:type="gramStart"/>
      <w:r w:rsidRPr="00720D40">
        <w:rPr>
          <w:rFonts w:ascii="Times New Roman" w:hAnsi="Times New Roman"/>
          <w:b/>
          <w:color w:val="000000"/>
          <w:sz w:val="28"/>
          <w:szCs w:val="28"/>
          <w:lang w:val="uk-UA"/>
        </w:rPr>
        <w:t>П</w:t>
      </w:r>
      <w:proofErr w:type="gramEnd"/>
      <w:r w:rsidRPr="00720D40">
        <w:rPr>
          <w:rFonts w:ascii="Times New Roman" w:hAnsi="Times New Roman"/>
          <w:b/>
          <w:color w:val="000000"/>
          <w:sz w:val="28"/>
          <w:szCs w:val="28"/>
          <w:lang w:val="uk-UA"/>
        </w:rPr>
        <w:t>ІДПРИЄМСТВІ</w:t>
      </w:r>
    </w:p>
    <w:p w:rsidR="00D94DD4" w:rsidRPr="00EC4521" w:rsidRDefault="00D94DD4" w:rsidP="00D94DD4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Автори: </w:t>
      </w:r>
      <w:r w:rsidRPr="00EC452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Шевченко К.М., </w:t>
      </w:r>
    </w:p>
    <w:p w:rsidR="00D94DD4" w:rsidRPr="00EC4521" w:rsidRDefault="00D94DD4" w:rsidP="00D94DD4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EC452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ст. викладач кафедри ЕПМ ННППІ УІПА </w:t>
      </w:r>
    </w:p>
    <w:p w:rsidR="00D94DD4" w:rsidRPr="00EC4521" w:rsidRDefault="00D94DD4" w:rsidP="00D94DD4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EC4521">
        <w:rPr>
          <w:rFonts w:ascii="Times New Roman" w:hAnsi="Times New Roman"/>
          <w:i/>
          <w:color w:val="000000"/>
          <w:sz w:val="28"/>
          <w:szCs w:val="28"/>
          <w:lang w:val="uk-UA"/>
        </w:rPr>
        <w:t>Малютіна В.Г.</w:t>
      </w:r>
    </w:p>
    <w:p w:rsidR="00D94DD4" w:rsidRDefault="00D94DD4" w:rsidP="00D94DD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4521">
        <w:rPr>
          <w:rFonts w:ascii="Times New Roman" w:hAnsi="Times New Roman"/>
          <w:i/>
          <w:color w:val="000000"/>
          <w:sz w:val="28"/>
          <w:szCs w:val="28"/>
          <w:lang w:val="uk-UA"/>
        </w:rPr>
        <w:t>студентка 3 курсу групи АД Еп13</w:t>
      </w:r>
      <w:r w:rsidRPr="00EC452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4DD4" w:rsidRPr="00EC4521" w:rsidRDefault="00D94DD4" w:rsidP="00D94DD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4DD4" w:rsidRPr="00720D40" w:rsidRDefault="00D94DD4" w:rsidP="00D9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4521">
        <w:rPr>
          <w:rFonts w:ascii="Times New Roman" w:hAnsi="Times New Roman"/>
          <w:sz w:val="28"/>
          <w:szCs w:val="28"/>
          <w:lang w:val="uk-UA"/>
        </w:rPr>
        <w:t xml:space="preserve">В умовах, що склалися </w:t>
      </w:r>
      <w:r w:rsidRPr="00720D40">
        <w:rPr>
          <w:rFonts w:ascii="Times New Roman" w:hAnsi="Times New Roman"/>
          <w:sz w:val="28"/>
          <w:szCs w:val="28"/>
          <w:lang w:val="uk-UA"/>
        </w:rPr>
        <w:t>в</w:t>
      </w:r>
      <w:r w:rsidRPr="00720D40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hyperlink r:id="rId5" w:tooltip="України" w:history="1">
        <w:r w:rsidRPr="00720D40">
          <w:rPr>
            <w:rStyle w:val="a4"/>
            <w:rFonts w:ascii="Times New Roman" w:hAnsi="Times New Roman"/>
            <w:sz w:val="28"/>
            <w:szCs w:val="28"/>
            <w:lang w:val="uk-UA"/>
          </w:rPr>
          <w:t>Україні</w:t>
        </w:r>
      </w:hyperlink>
      <w:r w:rsidRPr="00720D40">
        <w:rPr>
          <w:rFonts w:ascii="Times New Roman" w:hAnsi="Times New Roman"/>
          <w:sz w:val="28"/>
          <w:szCs w:val="28"/>
          <w:lang w:val="uk-UA"/>
        </w:rPr>
        <w:t xml:space="preserve"> на нинішньому етапі її розвитку,</w:t>
      </w:r>
      <w:r w:rsidRPr="00720D40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hyperlink r:id="rId6" w:tooltip="Проблема мотивації" w:history="1">
        <w:r w:rsidRPr="00720D40">
          <w:rPr>
            <w:rStyle w:val="a4"/>
            <w:rFonts w:ascii="Times New Roman" w:hAnsi="Times New Roman"/>
            <w:sz w:val="28"/>
            <w:szCs w:val="28"/>
            <w:lang w:val="uk-UA"/>
          </w:rPr>
          <w:t>проблема мотивації</w:t>
        </w:r>
      </w:hyperlink>
      <w:r w:rsidRPr="00720D40">
        <w:rPr>
          <w:rFonts w:ascii="Times New Roman" w:hAnsi="Times New Roman"/>
          <w:sz w:val="28"/>
          <w:szCs w:val="28"/>
          <w:lang w:val="uk-UA"/>
        </w:rPr>
        <w:t xml:space="preserve"> особистості набула важливого значення, оскільки вирішення задач, які стоять перед суспільством, можливе лише за умови створення належної мотиваційної основи, здатної спонукати персонал підприємств до ефективної діяльності. </w:t>
      </w:r>
    </w:p>
    <w:p w:rsidR="00D94DD4" w:rsidRPr="00720D40" w:rsidRDefault="00D94DD4" w:rsidP="00D94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0D40">
        <w:rPr>
          <w:rFonts w:ascii="Times New Roman" w:hAnsi="Times New Roman"/>
          <w:bCs/>
          <w:sz w:val="28"/>
          <w:szCs w:val="28"/>
          <w:lang w:val="uk-UA"/>
        </w:rPr>
        <w:t>Метою роботи</w:t>
      </w:r>
      <w:r w:rsidRPr="00720D40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720D40">
        <w:rPr>
          <w:rFonts w:ascii="Times New Roman" w:hAnsi="Times New Roman"/>
          <w:sz w:val="28"/>
          <w:szCs w:val="28"/>
          <w:lang w:val="uk-UA"/>
        </w:rPr>
        <w:t>є визначення особливостей процесу формування мотивації трудової діяльності на підприємствах та розробка основних напрямків і практичних рекомендацій щодо створення мотиваційного механізму, його ефективного розвитку, який би відповідав пріоритетам формування соціально-орієнтованої ринкової економіки.</w:t>
      </w:r>
    </w:p>
    <w:p w:rsidR="00D94DD4" w:rsidRPr="00720D40" w:rsidRDefault="00D94DD4" w:rsidP="00D94DD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До основних сучасних тенденцій в сфері оплати праці належать:</w:t>
      </w:r>
    </w:p>
    <w:p w:rsidR="00D94DD4" w:rsidRPr="00720D40" w:rsidRDefault="00D94DD4" w:rsidP="00D94DD4">
      <w:pPr>
        <w:pStyle w:val="western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збільшення частки почасової оплати в загальному фонді заробітної плати;</w:t>
      </w:r>
    </w:p>
    <w:p w:rsidR="00D94DD4" w:rsidRPr="00720D40" w:rsidRDefault="00D94DD4" w:rsidP="00D94DD4">
      <w:pPr>
        <w:pStyle w:val="western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створення нових моделей заробітної плати, наприклад безтарифної системи оплати, що базується на частковому розподілі зароблених коштів, призначених для винагородження працівника за певними критеріями, як-от:</w:t>
      </w:r>
    </w:p>
    <w:p w:rsidR="00D94DD4" w:rsidRPr="00720D40" w:rsidRDefault="00D94DD4" w:rsidP="00D94DD4">
      <w:pPr>
        <w:pStyle w:val="western"/>
        <w:numPr>
          <w:ilvl w:val="0"/>
          <w:numId w:val="2"/>
        </w:numPr>
        <w:tabs>
          <w:tab w:val="num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кваліфікація та діловитість працівника,</w:t>
      </w:r>
    </w:p>
    <w:p w:rsidR="00D94DD4" w:rsidRPr="00720D40" w:rsidRDefault="00D94DD4" w:rsidP="00D94DD4">
      <w:pPr>
        <w:pStyle w:val="western"/>
        <w:numPr>
          <w:ilvl w:val="0"/>
          <w:numId w:val="2"/>
        </w:numPr>
        <w:tabs>
          <w:tab w:val="num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коефіцієнт трудової участі як узагальнююча оцінка реального внеску кожного робітника в результати колективної праці,</w:t>
      </w:r>
    </w:p>
    <w:p w:rsidR="00D94DD4" w:rsidRPr="00720D40" w:rsidRDefault="00D94DD4" w:rsidP="00D94DD4">
      <w:pPr>
        <w:pStyle w:val="western"/>
        <w:numPr>
          <w:ilvl w:val="0"/>
          <w:numId w:val="2"/>
        </w:numPr>
        <w:tabs>
          <w:tab w:val="num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міра виконання нормованих завдань,</w:t>
      </w:r>
    </w:p>
    <w:p w:rsidR="00D94DD4" w:rsidRPr="00720D40" w:rsidRDefault="00D94DD4" w:rsidP="00D94DD4">
      <w:pPr>
        <w:pStyle w:val="western"/>
        <w:numPr>
          <w:ilvl w:val="0"/>
          <w:numId w:val="2"/>
        </w:numPr>
        <w:tabs>
          <w:tab w:val="num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кількість відпрацьованих годин. [1]</w:t>
      </w:r>
    </w:p>
    <w:p w:rsidR="00D94DD4" w:rsidRPr="00720D40" w:rsidRDefault="00D94DD4" w:rsidP="00D94DD4">
      <w:pPr>
        <w:pStyle w:val="a3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Для визначення ступеня ефективності системи преміювання, що діє на підприємстві, необхідно визначити співвідношення реально отриманого ефекту від використання певного методу преміювання і витрат на його проведення. Згідно з цим показником ефективною стає система матеріального стимулювання, що дає змогу одержати додатковий ефект, який перевищує за розмірами преміальні виплати. Критерій ефективності можна подати рівнянням</w:t>
      </w:r>
    </w:p>
    <w:p w:rsidR="00D94DD4" w:rsidRPr="00720D40" w:rsidRDefault="00D94DD4" w:rsidP="00D94DD4">
      <w:pPr>
        <w:pStyle w:val="a3"/>
        <w:numPr>
          <w:ilvl w:val="0"/>
          <w:numId w:val="2"/>
        </w:numPr>
        <w:ind w:left="0"/>
        <w:contextualSpacing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869950" cy="212090"/>
            <wp:effectExtent l="0" t="0" r="0" b="0"/>
            <wp:docPr id="1" name="Рисунок 2" descr="http://ua-referat.com/ref-0_183856490-18935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a-referat.com/ref-0_183856490-18935.cool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D40">
        <w:rPr>
          <w:sz w:val="28"/>
          <w:szCs w:val="28"/>
          <w:lang w:val="uk-UA"/>
        </w:rPr>
        <w:t>(1),</w:t>
      </w:r>
    </w:p>
    <w:p w:rsidR="00D94DD4" w:rsidRPr="00720D40" w:rsidRDefault="00D94DD4" w:rsidP="00D94DD4">
      <w:pPr>
        <w:pStyle w:val="a3"/>
        <w:ind w:left="0"/>
        <w:contextualSpacing w:val="0"/>
        <w:jc w:val="both"/>
        <w:rPr>
          <w:sz w:val="28"/>
          <w:szCs w:val="28"/>
        </w:rPr>
      </w:pPr>
      <w:r w:rsidRPr="00720D40">
        <w:rPr>
          <w:sz w:val="28"/>
          <w:szCs w:val="28"/>
          <w:lang w:val="uk-UA"/>
        </w:rPr>
        <w:t xml:space="preserve">де </w:t>
      </w:r>
      <w:proofErr w:type="spellStart"/>
      <w:r w:rsidRPr="00720D40">
        <w:rPr>
          <w:sz w:val="28"/>
          <w:szCs w:val="28"/>
          <w:lang w:val="uk-UA"/>
        </w:rPr>
        <w:t>Пе</w:t>
      </w:r>
      <w:proofErr w:type="spellEnd"/>
      <w:r w:rsidRPr="00720D40">
        <w:rPr>
          <w:sz w:val="28"/>
          <w:szCs w:val="28"/>
          <w:lang w:val="uk-UA"/>
        </w:rPr>
        <w:t> </w:t>
      </w:r>
      <w:r w:rsidRPr="00720D40">
        <w:rPr>
          <w:sz w:val="28"/>
          <w:szCs w:val="28"/>
          <w:lang w:val="uk-UA"/>
        </w:rPr>
        <w:sym w:font="Symbol" w:char="002D"/>
      </w:r>
      <w:r w:rsidRPr="00720D40">
        <w:rPr>
          <w:sz w:val="28"/>
          <w:szCs w:val="28"/>
          <w:lang w:val="uk-UA"/>
        </w:rPr>
        <w:t> розмір економічного ефекту, одержаний унаслідок дії системи матеріального стимулювання,</w:t>
      </w:r>
    </w:p>
    <w:p w:rsidR="00D94DD4" w:rsidRPr="00720D40" w:rsidRDefault="00D94DD4" w:rsidP="00D94DD4">
      <w:pPr>
        <w:pStyle w:val="a3"/>
        <w:ind w:left="0"/>
        <w:contextualSpacing w:val="0"/>
        <w:jc w:val="both"/>
        <w:rPr>
          <w:sz w:val="28"/>
          <w:szCs w:val="28"/>
        </w:rPr>
      </w:pPr>
      <w:r w:rsidRPr="00720D40">
        <w:rPr>
          <w:sz w:val="28"/>
          <w:szCs w:val="28"/>
        </w:rPr>
        <w:sym w:font="Symbol" w:char="00E5"/>
      </w:r>
      <w:r w:rsidRPr="00720D40">
        <w:rPr>
          <w:sz w:val="28"/>
          <w:szCs w:val="28"/>
        </w:rPr>
        <w:t> </w:t>
      </w:r>
      <w:r w:rsidRPr="00720D40">
        <w:rPr>
          <w:sz w:val="28"/>
          <w:szCs w:val="28"/>
          <w:lang w:val="uk-UA"/>
        </w:rPr>
        <w:t>В</w:t>
      </w:r>
      <w:r w:rsidRPr="00720D40">
        <w:rPr>
          <w:sz w:val="28"/>
          <w:szCs w:val="28"/>
          <w:vertAlign w:val="subscript"/>
          <w:lang w:val="uk-UA"/>
        </w:rPr>
        <w:t>П</w:t>
      </w:r>
      <w:r w:rsidRPr="00720D40">
        <w:rPr>
          <w:sz w:val="28"/>
          <w:szCs w:val="28"/>
          <w:lang w:val="uk-UA"/>
        </w:rPr>
        <w:t> </w:t>
      </w:r>
      <w:r w:rsidRPr="00720D40">
        <w:rPr>
          <w:sz w:val="28"/>
          <w:szCs w:val="28"/>
          <w:lang w:val="uk-UA"/>
        </w:rPr>
        <w:sym w:font="Symbol" w:char="002D"/>
      </w:r>
      <w:r w:rsidRPr="00720D40">
        <w:rPr>
          <w:sz w:val="28"/>
          <w:szCs w:val="28"/>
          <w:lang w:val="uk-UA"/>
        </w:rPr>
        <w:t> сума преміальних виплат персоналу підприємства.</w:t>
      </w:r>
    </w:p>
    <w:p w:rsidR="00D94DD4" w:rsidRPr="00720D40" w:rsidRDefault="00D94DD4" w:rsidP="00D94DD4">
      <w:pPr>
        <w:pStyle w:val="a3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Різниця між цими показниками являє собою додатковий абсолютний прибуток, одержаний унаслідок преміювання працівників. Розрахувати його можна за допомогою рівняння:</w:t>
      </w:r>
    </w:p>
    <w:p w:rsidR="00D94DD4" w:rsidRPr="00720D40" w:rsidRDefault="00D94DD4" w:rsidP="00D94DD4">
      <w:pPr>
        <w:pStyle w:val="a3"/>
        <w:numPr>
          <w:ilvl w:val="0"/>
          <w:numId w:val="2"/>
        </w:numPr>
        <w:ind w:left="0"/>
        <w:contextualSpacing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383030" cy="222885"/>
            <wp:effectExtent l="0" t="0" r="0" b="0"/>
            <wp:docPr id="2" name="Рисунок 1" descr="http://ua-referat.com/ref-0_183875425-15582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a-referat.com/ref-0_183875425-15582.cool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D40">
        <w:rPr>
          <w:sz w:val="28"/>
          <w:szCs w:val="28"/>
          <w:lang w:val="uk-UA"/>
        </w:rPr>
        <w:t>(2),</w:t>
      </w:r>
    </w:p>
    <w:p w:rsidR="00D94DD4" w:rsidRPr="00720D40" w:rsidRDefault="00D94DD4" w:rsidP="00D94DD4">
      <w:pPr>
        <w:pStyle w:val="a3"/>
        <w:ind w:left="0"/>
        <w:contextualSpacing w:val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де П </w:t>
      </w:r>
      <w:r w:rsidRPr="00720D40">
        <w:rPr>
          <w:sz w:val="28"/>
          <w:szCs w:val="28"/>
          <w:vertAlign w:val="subscript"/>
          <w:lang w:val="uk-UA"/>
        </w:rPr>
        <w:t>а </w:t>
      </w:r>
      <w:r w:rsidRPr="00720D40">
        <w:rPr>
          <w:sz w:val="28"/>
          <w:szCs w:val="28"/>
          <w:lang w:val="uk-UA"/>
        </w:rPr>
        <w:sym w:font="Symbol" w:char="002D"/>
      </w:r>
      <w:r w:rsidRPr="00720D40">
        <w:rPr>
          <w:sz w:val="28"/>
          <w:szCs w:val="28"/>
          <w:lang w:val="uk-UA"/>
        </w:rPr>
        <w:t> додатковий абсолютний </w:t>
      </w:r>
      <w:hyperlink r:id="rId9" w:tooltip="Прибуток підприємства" w:history="1">
        <w:r w:rsidRPr="00720D40">
          <w:rPr>
            <w:rStyle w:val="a4"/>
            <w:sz w:val="28"/>
            <w:szCs w:val="28"/>
            <w:lang w:val="uk-UA"/>
          </w:rPr>
          <w:t>прибуток підприємства</w:t>
        </w:r>
      </w:hyperlink>
      <w:r w:rsidRPr="00720D40">
        <w:rPr>
          <w:sz w:val="28"/>
          <w:szCs w:val="28"/>
          <w:lang w:val="uk-UA"/>
        </w:rPr>
        <w:t>, одержаний внаслідок дії системи преміювання. [2]</w:t>
      </w:r>
    </w:p>
    <w:p w:rsidR="00D94DD4" w:rsidRPr="00720D40" w:rsidRDefault="00D94DD4" w:rsidP="00D94DD4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  <w:lang w:val="uk-UA" w:eastAsia="en-US"/>
        </w:rPr>
      </w:pPr>
      <w:r w:rsidRPr="00720D40">
        <w:rPr>
          <w:sz w:val="28"/>
          <w:szCs w:val="28"/>
          <w:lang w:val="uk-UA"/>
        </w:rPr>
        <w:t xml:space="preserve">Аналізуючи машинобудівне підприємство, можна відзначити, що основним недоліком системи мотивації трудової діяльності є недостатня увага моральному стимулюванню праці. Підприємству необхідно покращити </w:t>
      </w:r>
      <w:r w:rsidRPr="00720D40">
        <w:rPr>
          <w:sz w:val="28"/>
          <w:szCs w:val="28"/>
          <w:lang w:val="uk-UA"/>
        </w:rPr>
        <w:lastRenderedPageBreak/>
        <w:t xml:space="preserve">корпоративну культуру з метою піднесення високоякісної праці і самовдосконалення працівників, що є шляхом до успіху й добробуту. </w:t>
      </w:r>
    </w:p>
    <w:p w:rsidR="00D94DD4" w:rsidRPr="00720D40" w:rsidRDefault="00D94DD4" w:rsidP="00D94DD4">
      <w:pPr>
        <w:pStyle w:val="a3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 xml:space="preserve">Щодо матеріального стимулювання, то підприємству слід більше уваги звертати на вдосконалення формування основної заробітної плати для стимулювання праці робітників, що не виявляють інтересу до творчої діяльності. Слід пов'язати </w:t>
      </w:r>
      <w:proofErr w:type="spellStart"/>
      <w:r w:rsidRPr="00720D40">
        <w:rPr>
          <w:sz w:val="28"/>
          <w:szCs w:val="28"/>
          <w:lang w:val="uk-UA"/>
        </w:rPr>
        <w:t>ФОП</w:t>
      </w:r>
      <w:proofErr w:type="spellEnd"/>
      <w:r w:rsidRPr="00720D40">
        <w:rPr>
          <w:sz w:val="28"/>
          <w:szCs w:val="28"/>
          <w:lang w:val="uk-UA"/>
        </w:rPr>
        <w:t xml:space="preserve"> з обсягом реалізованої продукції і виручкою, яка поступає від її продажу, тобто оплату праці слід поставити в залежність від проміжних підсумків роботи цеху і всього заводу. В цьому відношенні значний інтерес викликає</w:t>
      </w:r>
      <w:r w:rsidRPr="00720D40">
        <w:rPr>
          <w:rStyle w:val="apple-converted-space"/>
          <w:sz w:val="28"/>
          <w:szCs w:val="28"/>
          <w:lang w:val="uk-UA"/>
        </w:rPr>
        <w:t> </w:t>
      </w:r>
      <w:hyperlink r:id="rId10" w:tooltip="Ринкова система" w:history="1">
        <w:r w:rsidRPr="00720D40">
          <w:rPr>
            <w:rStyle w:val="a4"/>
            <w:sz w:val="28"/>
            <w:szCs w:val="28"/>
            <w:lang w:val="uk-UA"/>
          </w:rPr>
          <w:t>ринкова система</w:t>
        </w:r>
      </w:hyperlink>
      <w:r w:rsidRPr="00720D40">
        <w:rPr>
          <w:rStyle w:val="apple-converted-space"/>
          <w:sz w:val="28"/>
          <w:szCs w:val="28"/>
          <w:lang w:val="uk-UA"/>
        </w:rPr>
        <w:t> </w:t>
      </w:r>
      <w:r w:rsidRPr="00720D40">
        <w:rPr>
          <w:sz w:val="28"/>
          <w:szCs w:val="28"/>
          <w:lang w:val="uk-UA"/>
        </w:rPr>
        <w:t>оцінки і стимулювання праці "</w:t>
      </w:r>
      <w:proofErr w:type="spellStart"/>
      <w:r w:rsidRPr="00720D40">
        <w:rPr>
          <w:sz w:val="28"/>
          <w:szCs w:val="28"/>
          <w:lang w:val="uk-UA"/>
        </w:rPr>
        <w:t>РОСТ</w:t>
      </w:r>
      <w:proofErr w:type="spellEnd"/>
      <w:r w:rsidRPr="00720D40">
        <w:rPr>
          <w:sz w:val="28"/>
          <w:szCs w:val="28"/>
          <w:lang w:val="uk-UA"/>
        </w:rPr>
        <w:t>", розроблена вченими Російського Інституту економіки для підприємств промисловості, будівництва, зв'язку. Система передбачає введення показника "</w:t>
      </w:r>
      <w:proofErr w:type="spellStart"/>
      <w:r w:rsidRPr="00720D40">
        <w:rPr>
          <w:sz w:val="28"/>
          <w:szCs w:val="28"/>
          <w:lang w:val="uk-UA"/>
        </w:rPr>
        <w:t>Зарплатоємність</w:t>
      </w:r>
      <w:proofErr w:type="spellEnd"/>
      <w:r w:rsidRPr="00720D40">
        <w:rPr>
          <w:sz w:val="28"/>
          <w:szCs w:val="28"/>
          <w:lang w:val="uk-UA"/>
        </w:rPr>
        <w:t xml:space="preserve"> реалізованої продукції" (кількість копійок зарплати в кожній грошовій одиниці виручки). </w:t>
      </w:r>
    </w:p>
    <w:p w:rsidR="00D94DD4" w:rsidRPr="00720D40" w:rsidRDefault="00D94DD4" w:rsidP="00D94DD4">
      <w:pPr>
        <w:pStyle w:val="a3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В результаті застосування системи "</w:t>
      </w:r>
      <w:proofErr w:type="spellStart"/>
      <w:r w:rsidRPr="00720D40">
        <w:rPr>
          <w:sz w:val="28"/>
          <w:szCs w:val="28"/>
          <w:lang w:val="uk-UA"/>
        </w:rPr>
        <w:t>РОСТ</w:t>
      </w:r>
      <w:proofErr w:type="spellEnd"/>
      <w:r w:rsidRPr="00720D40">
        <w:rPr>
          <w:sz w:val="28"/>
          <w:szCs w:val="28"/>
          <w:lang w:val="uk-UA"/>
        </w:rPr>
        <w:t>" можливо:</w:t>
      </w:r>
    </w:p>
    <w:p w:rsidR="00D94DD4" w:rsidRPr="00720D40" w:rsidRDefault="00D94DD4" w:rsidP="00D94DD4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посилити роль керівників, надати їм більше можливостей впливати на трудову поведінку робітників;</w:t>
      </w:r>
    </w:p>
    <w:p w:rsidR="00D94DD4" w:rsidRPr="00720D40" w:rsidRDefault="00D94DD4" w:rsidP="00D94DD4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сприяти ініціативності і підприємливості працівників;</w:t>
      </w:r>
    </w:p>
    <w:p w:rsidR="00D94DD4" w:rsidRPr="00720D40" w:rsidRDefault="00D94DD4" w:rsidP="00D94DD4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стимулювати продуктивність праці;</w:t>
      </w:r>
    </w:p>
    <w:p w:rsidR="00D94DD4" w:rsidRPr="00720D40" w:rsidRDefault="00D94DD4" w:rsidP="00D94DD4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збільшити обсяг реалізованої продукції,</w:t>
      </w:r>
    </w:p>
    <w:p w:rsidR="00D94DD4" w:rsidRPr="00720D40" w:rsidRDefault="00D94DD4" w:rsidP="00D94DD4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сприяти зростанню реальної заробітної плати;</w:t>
      </w:r>
    </w:p>
    <w:p w:rsidR="00D94DD4" w:rsidRPr="00720D40" w:rsidRDefault="00D94DD4" w:rsidP="00D94DD4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0D40">
        <w:rPr>
          <w:sz w:val="28"/>
          <w:szCs w:val="28"/>
          <w:lang w:val="uk-UA"/>
        </w:rPr>
        <w:t>підвищити рентабельність заводу.</w:t>
      </w:r>
    </w:p>
    <w:p w:rsidR="00D94DD4" w:rsidRPr="00720D40" w:rsidRDefault="00D94DD4" w:rsidP="00D94DD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0D40">
        <w:rPr>
          <w:iCs/>
          <w:sz w:val="28"/>
          <w:szCs w:val="28"/>
          <w:lang w:val="uk-UA"/>
        </w:rPr>
        <w:t>Таким чином</w:t>
      </w:r>
      <w:r w:rsidRPr="00720D40">
        <w:rPr>
          <w:sz w:val="28"/>
          <w:szCs w:val="28"/>
          <w:lang w:val="uk-UA"/>
        </w:rPr>
        <w:t xml:space="preserve">, в розглянуто систему мотивації </w:t>
      </w:r>
      <w:proofErr w:type="spellStart"/>
      <w:r w:rsidRPr="00720D40">
        <w:rPr>
          <w:sz w:val="28"/>
          <w:szCs w:val="28"/>
          <w:lang w:val="uk-UA"/>
        </w:rPr>
        <w:t>маштнобуівного</w:t>
      </w:r>
      <w:proofErr w:type="spellEnd"/>
      <w:r w:rsidRPr="00720D40">
        <w:rPr>
          <w:sz w:val="28"/>
          <w:szCs w:val="28"/>
          <w:lang w:val="uk-UA"/>
        </w:rPr>
        <w:t xml:space="preserve"> підприємства, яка направлена на</w:t>
      </w:r>
      <w:r w:rsidRPr="00720D40">
        <w:rPr>
          <w:rStyle w:val="apple-converted-space"/>
          <w:sz w:val="28"/>
          <w:szCs w:val="28"/>
          <w:lang w:val="uk-UA"/>
        </w:rPr>
        <w:t> </w:t>
      </w:r>
      <w:hyperlink r:id="rId11" w:tooltip="Підвищення ефективності виробництва" w:history="1">
        <w:r w:rsidRPr="00720D40">
          <w:rPr>
            <w:rStyle w:val="a4"/>
            <w:sz w:val="28"/>
            <w:szCs w:val="28"/>
            <w:lang w:val="uk-UA"/>
          </w:rPr>
          <w:t>підвищення ефективності виробництва</w:t>
        </w:r>
      </w:hyperlink>
      <w:r w:rsidRPr="00720D40">
        <w:rPr>
          <w:sz w:val="28"/>
          <w:szCs w:val="28"/>
          <w:lang w:val="uk-UA"/>
        </w:rPr>
        <w:t>, формування таких форм і методів оплати і стимулювання трудової діяльності, які б цілеспрямовано сприяли розвитку творчої ініціативи і підприємливості робітників, підвищенню їх матеріальної зацікавленості в продуктивній праці, створенню нових конкурентоспроможних машин і устаткування, збільшенню об'ємів виробництва і продаж, а врешті-решт</w:t>
      </w:r>
      <w:r w:rsidRPr="00720D40">
        <w:rPr>
          <w:rStyle w:val="apple-converted-space"/>
          <w:sz w:val="28"/>
          <w:szCs w:val="28"/>
          <w:lang w:val="uk-UA"/>
        </w:rPr>
        <w:t> </w:t>
      </w:r>
      <w:r w:rsidRPr="00720D40">
        <w:rPr>
          <w:sz w:val="28"/>
          <w:szCs w:val="28"/>
          <w:lang w:val="uk-UA"/>
        </w:rPr>
        <w:sym w:font="Symbol" w:char="002D"/>
      </w:r>
      <w:r w:rsidRPr="00720D40">
        <w:rPr>
          <w:rStyle w:val="apple-converted-space"/>
          <w:sz w:val="28"/>
          <w:szCs w:val="28"/>
          <w:lang w:val="uk-UA"/>
        </w:rPr>
        <w:t> </w:t>
      </w:r>
      <w:r w:rsidRPr="00720D40">
        <w:rPr>
          <w:sz w:val="28"/>
          <w:szCs w:val="28"/>
          <w:lang w:val="uk-UA"/>
        </w:rPr>
        <w:t>забезпеченню стійкого функціонування заводу в сучасних умовах господарювання.</w:t>
      </w:r>
    </w:p>
    <w:p w:rsidR="00D94DD4" w:rsidRDefault="00D94DD4" w:rsidP="00D94DD4">
      <w:pPr>
        <w:pStyle w:val="western"/>
        <w:spacing w:before="0" w:beforeAutospacing="0" w:after="0" w:afterAutospacing="0"/>
        <w:jc w:val="center"/>
        <w:rPr>
          <w:bCs/>
          <w:i/>
          <w:kern w:val="36"/>
          <w:sz w:val="28"/>
          <w:szCs w:val="28"/>
          <w:lang w:val="uk-UA"/>
        </w:rPr>
      </w:pPr>
    </w:p>
    <w:p w:rsidR="00D94DD4" w:rsidRPr="00720D40" w:rsidRDefault="00D94DD4" w:rsidP="00D94DD4">
      <w:pPr>
        <w:pStyle w:val="western"/>
        <w:spacing w:before="0" w:beforeAutospacing="0" w:after="0" w:afterAutospacing="0"/>
        <w:jc w:val="center"/>
        <w:rPr>
          <w:bCs/>
          <w:kern w:val="36"/>
          <w:szCs w:val="28"/>
        </w:rPr>
      </w:pPr>
      <w:r w:rsidRPr="00720D40">
        <w:rPr>
          <w:bCs/>
          <w:kern w:val="36"/>
          <w:szCs w:val="28"/>
        </w:rPr>
        <w:t xml:space="preserve">Список </w:t>
      </w:r>
      <w:proofErr w:type="spellStart"/>
      <w:r w:rsidRPr="00720D40">
        <w:rPr>
          <w:bCs/>
          <w:kern w:val="36"/>
          <w:szCs w:val="28"/>
        </w:rPr>
        <w:t>використаної</w:t>
      </w:r>
      <w:proofErr w:type="spellEnd"/>
      <w:r w:rsidRPr="00720D40">
        <w:rPr>
          <w:bCs/>
          <w:kern w:val="36"/>
          <w:szCs w:val="28"/>
        </w:rPr>
        <w:t xml:space="preserve"> </w:t>
      </w:r>
      <w:proofErr w:type="spellStart"/>
      <w:r w:rsidRPr="00720D40">
        <w:rPr>
          <w:bCs/>
          <w:kern w:val="36"/>
          <w:szCs w:val="28"/>
        </w:rPr>
        <w:t>літератури</w:t>
      </w:r>
      <w:proofErr w:type="spellEnd"/>
    </w:p>
    <w:p w:rsidR="00D94DD4" w:rsidRPr="00720D40" w:rsidRDefault="00D94DD4" w:rsidP="00D94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1.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Абрютина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, М.С. 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begin"/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instrText xml:space="preserve"> HYPERLINK "http://ua-referat.com/%D0%95%D0%BA%D0%BE%D0%BD%D0%BE%D0%BC%D1%96%D1%87%D0%BD%D0%B8%D0%B9_%D0%B0%D0%BD%D0%B0%D0%BB%D1%96%D0%B7" \o "Економічний аналіз" </w:instrText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separate"/>
      </w:r>
      <w:r w:rsidRPr="00720D40">
        <w:rPr>
          <w:rStyle w:val="a4"/>
          <w:rFonts w:ascii="Times New Roman" w:eastAsia="Times New Roman" w:hAnsi="Times New Roman"/>
          <w:sz w:val="24"/>
          <w:szCs w:val="28"/>
          <w:lang w:eastAsia="ru-RU"/>
        </w:rPr>
        <w:t>Економічний</w:t>
      </w:r>
      <w:proofErr w:type="spellEnd"/>
      <w:r w:rsidRPr="00720D40">
        <w:rPr>
          <w:rStyle w:val="a4"/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720D40">
        <w:rPr>
          <w:rStyle w:val="a4"/>
          <w:rFonts w:ascii="Times New Roman" w:eastAsia="Times New Roman" w:hAnsi="Times New Roman"/>
          <w:sz w:val="24"/>
          <w:szCs w:val="28"/>
          <w:lang w:eastAsia="ru-RU"/>
        </w:rPr>
        <w:t>аналіз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end"/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торгової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діяльності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: Учеб. </w:t>
      </w:r>
      <w:proofErr w:type="spellStart"/>
      <w:proofErr w:type="gram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пос</w:t>
      </w:r>
      <w:proofErr w:type="gram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ібник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. / М.С.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Абрютина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. - М.: Дело и Сервис, 2003. - 560 </w:t>
      </w:r>
      <w:proofErr w:type="gram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proofErr w:type="gram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. </w:t>
      </w:r>
    </w:p>
    <w:p w:rsidR="00D94DD4" w:rsidRPr="00720D40" w:rsidRDefault="00D94DD4" w:rsidP="00D94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2.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Бавикін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, В.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Новий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hyperlink r:id="rId12" w:tooltip="Менеджмент" w:history="1">
        <w:r w:rsidRPr="00720D40">
          <w:rPr>
            <w:rStyle w:val="a4"/>
            <w:rFonts w:ascii="Times New Roman" w:eastAsia="Times New Roman" w:hAnsi="Times New Roman"/>
            <w:sz w:val="24"/>
            <w:szCs w:val="28"/>
            <w:lang w:eastAsia="ru-RU"/>
          </w:rPr>
          <w:t>менеджмент</w:t>
        </w:r>
      </w:hyperlink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. 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begin"/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instrText xml:space="preserve"> HYPERLINK "http://ua-referat.com/%D0%A3%D0%BF%D1%80%D0%B0%D0%B2%D0%BB%D1%96%D0%BD%D0%BD%D1%8F" \o "Управління" </w:instrText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separate"/>
      </w:r>
      <w:r w:rsidRPr="00720D40">
        <w:rPr>
          <w:rStyle w:val="a4"/>
          <w:rFonts w:ascii="Times New Roman" w:eastAsia="Times New Roman" w:hAnsi="Times New Roman"/>
          <w:sz w:val="24"/>
          <w:szCs w:val="28"/>
          <w:lang w:eastAsia="ru-RU"/>
        </w:rPr>
        <w:t>Управління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end"/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proofErr w:type="spellStart"/>
      <w:proofErr w:type="gram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proofErr w:type="gram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ідприємством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рівні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вищих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стандартів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. / В.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Бавикін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. - М.: 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begin"/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instrText xml:space="preserve"> HYPERLINK "http://ua-referat.com/%D0%95%D0%BA%D0%BE%D0%BD%D0%BE%D0%BC%D1%96%D0%BA%D0%B0" \o "Економіка" </w:instrText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separate"/>
      </w:r>
      <w:r w:rsidRPr="00720D40">
        <w:rPr>
          <w:rStyle w:val="a4"/>
          <w:rFonts w:ascii="Times New Roman" w:eastAsia="Times New Roman" w:hAnsi="Times New Roman"/>
          <w:sz w:val="24"/>
          <w:szCs w:val="28"/>
          <w:lang w:eastAsia="ru-RU"/>
        </w:rPr>
        <w:t>Економіка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fldChar w:fldCharType="end"/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, 2006. - 352 с. </w:t>
      </w:r>
    </w:p>
    <w:p w:rsidR="00D94DD4" w:rsidRPr="00720D40" w:rsidRDefault="00D94DD4" w:rsidP="00D94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720D40">
        <w:rPr>
          <w:rFonts w:ascii="Times New Roman" w:eastAsia="Times New Roman" w:hAnsi="Times New Roman"/>
          <w:sz w:val="24"/>
          <w:szCs w:val="28"/>
          <w:lang w:val="uk-UA" w:eastAsia="ru-RU"/>
        </w:rPr>
        <w:t>3</w:t>
      </w:r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Герчикова</w:t>
      </w:r>
      <w:proofErr w:type="spellEnd"/>
      <w:proofErr w:type="gram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, І.</w:t>
      </w:r>
      <w:proofErr w:type="gram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М. </w:t>
      </w:r>
      <w:hyperlink r:id="rId13" w:tooltip="Менеджмент" w:history="1">
        <w:r w:rsidRPr="00720D40">
          <w:rPr>
            <w:rStyle w:val="a4"/>
            <w:rFonts w:ascii="Times New Roman" w:eastAsia="Times New Roman" w:hAnsi="Times New Roman"/>
            <w:sz w:val="24"/>
            <w:szCs w:val="28"/>
            <w:lang w:eastAsia="ru-RU"/>
          </w:rPr>
          <w:t>Менеджмент</w:t>
        </w:r>
      </w:hyperlink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 xml:space="preserve">. / І.М. </w:t>
      </w:r>
      <w:proofErr w:type="spellStart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Герчикова</w:t>
      </w:r>
      <w:proofErr w:type="spellEnd"/>
      <w:r w:rsidRPr="00720D40">
        <w:rPr>
          <w:rFonts w:ascii="Times New Roman" w:eastAsia="Times New Roman" w:hAnsi="Times New Roman"/>
          <w:sz w:val="24"/>
          <w:szCs w:val="28"/>
          <w:lang w:eastAsia="ru-RU"/>
        </w:rPr>
        <w:t>. - М.: ЮНИТИ, 2004.- 655 с. </w:t>
      </w:r>
      <w:bookmarkStart w:id="0" w:name="_GoBack"/>
      <w:bookmarkEnd w:id="0"/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431"/>
    <w:multiLevelType w:val="multilevel"/>
    <w:tmpl w:val="863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E488D"/>
    <w:multiLevelType w:val="hybridMultilevel"/>
    <w:tmpl w:val="ED1E2E94"/>
    <w:lvl w:ilvl="0" w:tplc="8084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F12B4"/>
    <w:multiLevelType w:val="multilevel"/>
    <w:tmpl w:val="7824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94DD4"/>
    <w:rsid w:val="0007502A"/>
    <w:rsid w:val="00164619"/>
    <w:rsid w:val="00453984"/>
    <w:rsid w:val="00797960"/>
    <w:rsid w:val="00BF7752"/>
    <w:rsid w:val="00D15BB4"/>
    <w:rsid w:val="00D9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uiPriority w:val="34"/>
    <w:qFormat/>
    <w:rsid w:val="00D94D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DD4"/>
  </w:style>
  <w:style w:type="character" w:styleId="a4">
    <w:name w:val="Hyperlink"/>
    <w:unhideWhenUsed/>
    <w:rsid w:val="00D94DD4"/>
    <w:rPr>
      <w:color w:val="0000FF"/>
      <w:u w:val="single"/>
    </w:rPr>
  </w:style>
  <w:style w:type="paragraph" w:customStyle="1" w:styleId="western">
    <w:name w:val="western"/>
    <w:basedOn w:val="a"/>
    <w:rsid w:val="00D9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DD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a-referat.com/%D0%9C%D0%B5%D0%BD%D0%B5%D0%B4%D0%B6%D0%BC%D0%B5%D0%BD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a-referat.com/%D0%9C%D0%B5%D0%BD%D0%B5%D0%B4%D0%B6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F%D1%80%D0%BE%D0%B1%D0%BB%D0%B5%D0%BC%D0%B0_%D0%BC%D0%BE%D1%82%D0%B8%D0%B2%D0%B0%D1%86%D1%96%D1%97" TargetMode="External"/><Relationship Id="rId11" Type="http://schemas.openxmlformats.org/officeDocument/2006/relationships/hyperlink" Target="http://ua-referat.com/%D0%9F%D1%96%D0%B4%D0%B2%D0%B8%D1%89%D0%B5%D0%BD%D0%BD%D1%8F_%D0%B5%D1%84%D0%B5%D0%BA%D1%82%D0%B8%D0%B2%D0%BD%D0%BE%D1%81%D1%82%D1%96_%D0%B2%D0%B8%D1%80%D0%BE%D0%B1%D0%BD%D0%B8%D1%86%D1%82%D0%B2%D0%B0" TargetMode="External"/><Relationship Id="rId5" Type="http://schemas.openxmlformats.org/officeDocument/2006/relationships/hyperlink" Target="http://ua-referat.com/%D0%A3%D0%BA%D1%80%D0%B0%D1%97%D0%BD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a-referat.com/%D0%A0%D0%B8%D0%BD%D0%BA%D0%BE%D0%B2%D0%B0_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1%80%D0%B8%D0%B1%D1%83%D1%82%D0%BE%D0%BA_%D0%BF%D1%96%D0%B4%D0%BF%D1%80%D0%B8%D1%94%D0%BC%D1%81%D1%82%D0%B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3855</Words>
  <Characters>2198</Characters>
  <Application>Microsoft Office Word</Application>
  <DocSecurity>0</DocSecurity>
  <Lines>18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2016-10-04T08:55:00Z</dcterms:created>
  <dcterms:modified xsi:type="dcterms:W3CDTF">2016-10-04T08:56:00Z</dcterms:modified>
</cp:coreProperties>
</file>