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69" w:rsidRPr="007A4601" w:rsidRDefault="009F7C69" w:rsidP="009F7C69">
      <w:pPr>
        <w:ind w:left="709"/>
        <w:rPr>
          <w:b/>
          <w:caps/>
          <w:sz w:val="28"/>
          <w:szCs w:val="28"/>
        </w:rPr>
      </w:pPr>
      <w:r w:rsidRPr="007A4601">
        <w:rPr>
          <w:b/>
          <w:caps/>
          <w:sz w:val="28"/>
          <w:szCs w:val="28"/>
        </w:rPr>
        <w:t>Т</w:t>
      </w:r>
      <w:r w:rsidRPr="007A4601">
        <w:rPr>
          <w:b/>
          <w:sz w:val="28"/>
          <w:szCs w:val="28"/>
        </w:rPr>
        <w:t xml:space="preserve">рофімов </w:t>
      </w:r>
      <w:r w:rsidRPr="007A4601">
        <w:rPr>
          <w:b/>
          <w:caps/>
          <w:sz w:val="28"/>
          <w:szCs w:val="28"/>
        </w:rPr>
        <w:t>А.В.</w:t>
      </w:r>
    </w:p>
    <w:p w:rsidR="009F7C69" w:rsidRPr="007A4601" w:rsidRDefault="009F7C69" w:rsidP="009F7C69">
      <w:pPr>
        <w:pStyle w:val="a3"/>
        <w:ind w:right="-1"/>
        <w:rPr>
          <w:b/>
          <w:caps/>
          <w:szCs w:val="20"/>
        </w:rPr>
      </w:pPr>
      <w:r w:rsidRPr="007A4601">
        <w:rPr>
          <w:b/>
          <w:caps/>
          <w:szCs w:val="20"/>
        </w:rPr>
        <w:t>Визначення балансу магістрального газопроводу</w:t>
      </w:r>
    </w:p>
    <w:p w:rsidR="009F7C69" w:rsidRPr="00976A0B" w:rsidRDefault="009F7C69" w:rsidP="009F7C69">
      <w:pPr>
        <w:pStyle w:val="a3"/>
        <w:spacing w:after="0"/>
        <w:ind w:left="0" w:right="-1" w:firstLine="709"/>
        <w:jc w:val="both"/>
        <w:rPr>
          <w:sz w:val="28"/>
          <w:szCs w:val="28"/>
        </w:rPr>
      </w:pPr>
      <w:r w:rsidRPr="007A4601">
        <w:rPr>
          <w:color w:val="000000"/>
          <w:lang w:eastAsia="uk-UA"/>
        </w:rPr>
        <w:t xml:space="preserve"> </w:t>
      </w:r>
      <w:r w:rsidRPr="00976A0B">
        <w:rPr>
          <w:bCs/>
          <w:sz w:val="28"/>
          <w:szCs w:val="28"/>
          <w:lang w:eastAsia="uk-UA"/>
        </w:rPr>
        <w:t xml:space="preserve">Україна є однією з найважливіших країн-експортерів природних ресурсів до європейських держав. Важливим аспектом організації роботи газотранспортної системи (ГТС) є забезпечення точності і достовірності вимірювання обсягів газу, що транспортують. </w:t>
      </w:r>
      <w:r w:rsidRPr="00976A0B">
        <w:rPr>
          <w:sz w:val="28"/>
          <w:szCs w:val="28"/>
        </w:rPr>
        <w:t xml:space="preserve">Невиконання вимог щодо обліку природного газу окремими суб’єктами, що працюють на газовому ринку, недотримання процедури балансування обсягів газу в газотранспортній системі призводять до виникнення розбалансу в ГТС, що значно ускладнює облік природного газу. Магістральний транспорт газу України зазнає істотні збитки внаслідок некоректного виміру надходження і розподілу газу, всілякого роду випадкових і цілеспрямованих неточностей в процесі збору статистичних даних, а також витоків і перетоків газу. </w:t>
      </w:r>
    </w:p>
    <w:p w:rsidR="009F7C69" w:rsidRPr="00976A0B" w:rsidRDefault="009F7C69" w:rsidP="009F7C69">
      <w:pPr>
        <w:ind w:right="-1" w:firstLine="709"/>
        <w:jc w:val="both"/>
        <w:rPr>
          <w:color w:val="000000"/>
          <w:sz w:val="28"/>
          <w:szCs w:val="28"/>
        </w:rPr>
      </w:pPr>
      <w:r w:rsidRPr="00976A0B">
        <w:rPr>
          <w:sz w:val="28"/>
          <w:szCs w:val="28"/>
        </w:rPr>
        <w:t xml:space="preserve">Об'єктом дослідження є процес обліку </w:t>
      </w:r>
      <w:r w:rsidRPr="00976A0B">
        <w:rPr>
          <w:spacing w:val="-1"/>
          <w:sz w:val="28"/>
          <w:szCs w:val="28"/>
        </w:rPr>
        <w:t xml:space="preserve">надходження та розподілу </w:t>
      </w:r>
      <w:r w:rsidRPr="00976A0B">
        <w:rPr>
          <w:sz w:val="28"/>
          <w:szCs w:val="28"/>
        </w:rPr>
        <w:t>газу при транспортуванні по магістральних газопроводах України</w:t>
      </w:r>
      <w:r w:rsidRPr="00976A0B">
        <w:rPr>
          <w:spacing w:val="-1"/>
          <w:sz w:val="28"/>
          <w:szCs w:val="28"/>
        </w:rPr>
        <w:t>.</w:t>
      </w:r>
      <w:r w:rsidRPr="00976A0B">
        <w:rPr>
          <w:sz w:val="28"/>
          <w:szCs w:val="28"/>
        </w:rPr>
        <w:t xml:space="preserve"> Предмет дослідження — баланс газу в магістральних газопроводах.</w:t>
      </w:r>
      <w:r>
        <w:rPr>
          <w:sz w:val="28"/>
          <w:szCs w:val="28"/>
        </w:rPr>
        <w:t xml:space="preserve"> </w:t>
      </w:r>
      <w:r w:rsidRPr="00976A0B">
        <w:rPr>
          <w:color w:val="000000"/>
          <w:sz w:val="28"/>
          <w:szCs w:val="28"/>
        </w:rPr>
        <w:t>Мета досліджень</w:t>
      </w:r>
      <w:r w:rsidRPr="00976A0B">
        <w:rPr>
          <w:sz w:val="28"/>
          <w:szCs w:val="28"/>
        </w:rPr>
        <w:t xml:space="preserve"> </w:t>
      </w:r>
      <w:r w:rsidRPr="00976A0B">
        <w:rPr>
          <w:color w:val="000000"/>
          <w:sz w:val="28"/>
          <w:szCs w:val="28"/>
        </w:rPr>
        <w:t>цієї роботи полягає в дослідженні випадкових часових рядів добового виміру приходу та розподілу газу і виявленні ознак порушення балансу та корекції звітності шляхом статистичного аналізу.</w:t>
      </w:r>
    </w:p>
    <w:p w:rsidR="009F7C69" w:rsidRPr="00976A0B" w:rsidRDefault="009F7C69" w:rsidP="009F7C69">
      <w:pPr>
        <w:ind w:firstLine="709"/>
        <w:jc w:val="both"/>
        <w:rPr>
          <w:color w:val="000000"/>
          <w:sz w:val="28"/>
          <w:szCs w:val="28"/>
        </w:rPr>
      </w:pPr>
      <w:r w:rsidRPr="00976A0B">
        <w:rPr>
          <w:sz w:val="28"/>
          <w:szCs w:val="28"/>
        </w:rPr>
        <w:t xml:space="preserve">В роботі проведено статистичне дослідження  часових рядів надходження </w:t>
      </w:r>
      <w:r w:rsidRPr="00976A0B">
        <w:rPr>
          <w:i/>
          <w:iCs/>
          <w:color w:val="000000"/>
          <w:sz w:val="28"/>
          <w:szCs w:val="28"/>
          <w:lang w:val="en-US"/>
        </w:rPr>
        <w:t>X</w:t>
      </w:r>
      <w:r w:rsidRPr="00976A0B">
        <w:rPr>
          <w:color w:val="000000"/>
          <w:sz w:val="28"/>
          <w:szCs w:val="28"/>
        </w:rPr>
        <w:t xml:space="preserve"> </w:t>
      </w:r>
      <w:r w:rsidRPr="00976A0B">
        <w:rPr>
          <w:sz w:val="28"/>
          <w:szCs w:val="28"/>
        </w:rPr>
        <w:t xml:space="preserve">та розподілу </w:t>
      </w:r>
      <w:r w:rsidRPr="00976A0B">
        <w:rPr>
          <w:i/>
          <w:iCs/>
          <w:color w:val="000000"/>
          <w:sz w:val="28"/>
          <w:szCs w:val="28"/>
          <w:lang w:val="en-US"/>
        </w:rPr>
        <w:t>Y</w:t>
      </w:r>
      <w:r w:rsidRPr="00976A0B">
        <w:rPr>
          <w:color w:val="000000"/>
          <w:sz w:val="28"/>
          <w:szCs w:val="28"/>
        </w:rPr>
        <w:t xml:space="preserve"> </w:t>
      </w:r>
      <w:r w:rsidRPr="00976A0B">
        <w:rPr>
          <w:sz w:val="28"/>
          <w:szCs w:val="28"/>
        </w:rPr>
        <w:t>газу в зимовий та літній періоди по УМГ «</w:t>
      </w:r>
      <w:proofErr w:type="spellStart"/>
      <w:r w:rsidRPr="00976A0B">
        <w:rPr>
          <w:sz w:val="28"/>
          <w:szCs w:val="28"/>
        </w:rPr>
        <w:t>Київтрансгаз</w:t>
      </w:r>
      <w:proofErr w:type="spellEnd"/>
      <w:r w:rsidRPr="00976A0B">
        <w:rPr>
          <w:sz w:val="28"/>
          <w:szCs w:val="28"/>
        </w:rPr>
        <w:t xml:space="preserve">» та розраховані їх коефіцієнти кореляції та дисперсії. Показано, що для вибраного періоду часу </w:t>
      </w:r>
      <w:r w:rsidRPr="00976A0B">
        <w:rPr>
          <w:color w:val="000000"/>
          <w:sz w:val="28"/>
          <w:szCs w:val="28"/>
        </w:rPr>
        <w:t xml:space="preserve">при </w:t>
      </w:r>
      <w:proofErr w:type="spellStart"/>
      <w:r w:rsidRPr="00976A0B">
        <w:rPr>
          <w:color w:val="000000"/>
          <w:sz w:val="28"/>
          <w:szCs w:val="28"/>
        </w:rPr>
        <w:t>некорегованому</w:t>
      </w:r>
      <w:proofErr w:type="spellEnd"/>
      <w:r w:rsidRPr="00976A0B">
        <w:rPr>
          <w:color w:val="000000"/>
          <w:sz w:val="28"/>
          <w:szCs w:val="28"/>
        </w:rPr>
        <w:t xml:space="preserve"> вимірюванні виконується умова:</w:t>
      </w:r>
      <w:r>
        <w:rPr>
          <w:color w:val="000000"/>
          <w:sz w:val="28"/>
          <w:szCs w:val="28"/>
        </w:rPr>
        <w:t xml:space="preserve"> </w:t>
      </w:r>
      <w:r w:rsidRPr="00976A0B">
        <w:rPr>
          <w:rFonts w:eastAsia="Calibri"/>
          <w:color w:val="000000"/>
          <w:position w:val="-14"/>
          <w:sz w:val="28"/>
          <w:szCs w:val="28"/>
        </w:rPr>
        <w:object w:dxaOrig="18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5pt;height:21.05pt" o:ole="">
            <v:imagedata r:id="rId5" o:title=""/>
          </v:shape>
          <o:OLEObject Type="Embed" ProgID="Equation.DSMT4" ShapeID="_x0000_i1025" DrawAspect="Content" ObjectID="_1536999290" r:id="rId6"/>
        </w:object>
      </w:r>
    </w:p>
    <w:p w:rsidR="009F7C69" w:rsidRPr="00976A0B" w:rsidRDefault="009F7C69" w:rsidP="009F7C69">
      <w:pPr>
        <w:tabs>
          <w:tab w:val="right" w:pos="10206"/>
        </w:tabs>
        <w:ind w:firstLine="709"/>
        <w:jc w:val="both"/>
        <w:rPr>
          <w:color w:val="000000"/>
          <w:sz w:val="28"/>
          <w:szCs w:val="28"/>
        </w:rPr>
      </w:pPr>
      <w:r w:rsidRPr="00976A0B">
        <w:rPr>
          <w:sz w:val="28"/>
          <w:szCs w:val="28"/>
        </w:rPr>
        <w:t xml:space="preserve">де </w:t>
      </w:r>
      <w:r w:rsidRPr="00976A0B">
        <w:rPr>
          <w:rFonts w:eastAsia="Calibri"/>
          <w:color w:val="000000"/>
          <w:position w:val="-14"/>
          <w:sz w:val="28"/>
          <w:szCs w:val="28"/>
        </w:rPr>
        <w:object w:dxaOrig="1359" w:dyaOrig="420">
          <v:shape id="_x0000_i1026" type="#_x0000_t75" style="width:67.6pt;height:21.05pt" o:ole="">
            <v:imagedata r:id="rId7" o:title=""/>
          </v:shape>
          <o:OLEObject Type="Embed" ProgID="Equation.DSMT4" ShapeID="_x0000_i1026" DrawAspect="Content" ObjectID="_1536999291" r:id="rId8"/>
        </w:object>
      </w:r>
      <w:r w:rsidRPr="00976A0B">
        <w:rPr>
          <w:rFonts w:eastAsia="Calibri"/>
          <w:color w:val="000000"/>
          <w:position w:val="-14"/>
          <w:sz w:val="28"/>
          <w:szCs w:val="28"/>
        </w:rPr>
        <w:t xml:space="preserve"> </w:t>
      </w:r>
      <w:r w:rsidRPr="00976A0B">
        <w:rPr>
          <w:color w:val="000000"/>
          <w:sz w:val="28"/>
          <w:szCs w:val="28"/>
        </w:rPr>
        <w:t xml:space="preserve">коефіцієнт кореляції між  надходженням </w:t>
      </w:r>
      <w:r w:rsidRPr="00976A0B">
        <w:rPr>
          <w:i/>
          <w:iCs/>
          <w:sz w:val="28"/>
          <w:szCs w:val="28"/>
          <w:lang w:val="en-US"/>
        </w:rPr>
        <w:t>X</w:t>
      </w:r>
      <w:r w:rsidRPr="00976A0B">
        <w:rPr>
          <w:color w:val="000000"/>
          <w:sz w:val="28"/>
          <w:szCs w:val="28"/>
        </w:rPr>
        <w:t>(</w:t>
      </w:r>
      <w:proofErr w:type="spellStart"/>
      <w:r w:rsidRPr="00976A0B">
        <w:rPr>
          <w:i/>
          <w:color w:val="000000"/>
          <w:sz w:val="28"/>
          <w:szCs w:val="28"/>
          <w:lang w:val="en-US"/>
        </w:rPr>
        <w:t>t</w:t>
      </w:r>
      <w:r w:rsidRPr="00976A0B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976A0B">
        <w:rPr>
          <w:color w:val="000000"/>
          <w:sz w:val="28"/>
          <w:szCs w:val="28"/>
        </w:rPr>
        <w:t>)</w:t>
      </w:r>
      <w:r w:rsidRPr="00976A0B">
        <w:rPr>
          <w:sz w:val="28"/>
          <w:szCs w:val="28"/>
        </w:rPr>
        <w:t xml:space="preserve"> і розподілом </w:t>
      </w:r>
      <w:r w:rsidRPr="00976A0B">
        <w:rPr>
          <w:i/>
          <w:iCs/>
          <w:sz w:val="28"/>
          <w:szCs w:val="28"/>
          <w:lang w:val="en-US"/>
        </w:rPr>
        <w:t>Y</w:t>
      </w:r>
      <w:r w:rsidRPr="00976A0B">
        <w:rPr>
          <w:color w:val="000000"/>
          <w:sz w:val="28"/>
          <w:szCs w:val="28"/>
        </w:rPr>
        <w:t>(</w:t>
      </w:r>
      <w:proofErr w:type="spellStart"/>
      <w:r w:rsidRPr="00976A0B">
        <w:rPr>
          <w:i/>
          <w:color w:val="000000"/>
          <w:sz w:val="28"/>
          <w:szCs w:val="28"/>
          <w:lang w:val="en-US"/>
        </w:rPr>
        <w:t>t</w:t>
      </w:r>
      <w:r w:rsidRPr="00976A0B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976A0B">
        <w:rPr>
          <w:color w:val="000000"/>
          <w:sz w:val="28"/>
          <w:szCs w:val="28"/>
        </w:rPr>
        <w:t xml:space="preserve">) газу в </w:t>
      </w:r>
      <w:r w:rsidRPr="00976A0B">
        <w:rPr>
          <w:i/>
          <w:color w:val="000000"/>
          <w:sz w:val="28"/>
          <w:szCs w:val="28"/>
        </w:rPr>
        <w:t xml:space="preserve">i </w:t>
      </w:r>
      <w:r w:rsidRPr="00976A0B">
        <w:rPr>
          <w:color w:val="000000"/>
          <w:sz w:val="28"/>
          <w:szCs w:val="28"/>
        </w:rPr>
        <w:noBreakHyphen/>
        <w:t xml:space="preserve"> ту добу вимірювань</w:t>
      </w:r>
      <w:r w:rsidRPr="00976A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6A0B">
        <w:rPr>
          <w:color w:val="000000"/>
          <w:sz w:val="28"/>
          <w:szCs w:val="28"/>
        </w:rPr>
        <w:t xml:space="preserve">     </w:t>
      </w:r>
      <w:r w:rsidRPr="00976A0B">
        <w:rPr>
          <w:rFonts w:eastAsia="Calibri"/>
          <w:color w:val="000000"/>
          <w:position w:val="-12"/>
          <w:sz w:val="28"/>
          <w:szCs w:val="28"/>
        </w:rPr>
        <w:object w:dxaOrig="1200" w:dyaOrig="380">
          <v:shape id="_x0000_i1027" type="#_x0000_t75" style="width:59.7pt;height:18.45pt" o:ole="">
            <v:imagedata r:id="rId9" o:title=""/>
          </v:shape>
          <o:OLEObject Type="Embed" ProgID="Equation.DSMT4" ShapeID="_x0000_i1027" DrawAspect="Content" ObjectID="_1536999292" r:id="rId10"/>
        </w:object>
      </w:r>
      <w:r w:rsidRPr="00976A0B">
        <w:rPr>
          <w:sz w:val="28"/>
          <w:szCs w:val="28"/>
        </w:rPr>
        <w:t> — еталонне значення коефіцієнта кореляції.</w:t>
      </w:r>
    </w:p>
    <w:p w:rsidR="009F7C69" w:rsidRPr="00976A0B" w:rsidRDefault="009F7C69" w:rsidP="009F7C69">
      <w:pPr>
        <w:ind w:firstLine="709"/>
        <w:jc w:val="both"/>
        <w:rPr>
          <w:sz w:val="28"/>
          <w:szCs w:val="28"/>
        </w:rPr>
      </w:pPr>
      <w:r w:rsidRPr="00976A0B">
        <w:rPr>
          <w:sz w:val="28"/>
          <w:szCs w:val="28"/>
        </w:rPr>
        <w:t>За допомогою фінітного швидкого перетворення Фур'є [1] часові ряди було представлено у вигляді спектру та визначені його окремі гармоніки. Було проведено спектральний аналіз та показано, що в газотранспортній системі при корегуванні вимірів виникають додаткові періодичні (негативний і позитивний) часові ряди корекції дисбалансів.</w:t>
      </w:r>
      <w:r>
        <w:rPr>
          <w:sz w:val="28"/>
          <w:szCs w:val="28"/>
        </w:rPr>
        <w:t xml:space="preserve"> </w:t>
      </w:r>
      <w:r w:rsidRPr="00976A0B">
        <w:rPr>
          <w:color w:val="000000"/>
          <w:sz w:val="28"/>
          <w:szCs w:val="28"/>
        </w:rPr>
        <w:t>Розраховані значення дисбалансів газу</w:t>
      </w:r>
      <w:r w:rsidRPr="00976A0B">
        <w:rPr>
          <w:sz w:val="28"/>
          <w:szCs w:val="28"/>
        </w:rPr>
        <w:t xml:space="preserve"> </w:t>
      </w:r>
      <w:r w:rsidRPr="00976A0B">
        <w:rPr>
          <w:color w:val="000000"/>
          <w:sz w:val="28"/>
          <w:szCs w:val="28"/>
        </w:rPr>
        <w:t>по УМГ «</w:t>
      </w:r>
      <w:proofErr w:type="spellStart"/>
      <w:r w:rsidRPr="00976A0B">
        <w:rPr>
          <w:color w:val="000000"/>
          <w:sz w:val="28"/>
          <w:szCs w:val="28"/>
        </w:rPr>
        <w:t>Київтрансгаз</w:t>
      </w:r>
      <w:proofErr w:type="spellEnd"/>
      <w:r w:rsidRPr="00976A0B">
        <w:rPr>
          <w:color w:val="000000"/>
          <w:sz w:val="28"/>
          <w:szCs w:val="28"/>
        </w:rPr>
        <w:t xml:space="preserve">» не перевищують погрішності вимірювальних приладів, проте, дають додаткові середні значення дисбалансу і порушують закон Гауса розподілу часових рядів  </w:t>
      </w:r>
      <w:r w:rsidRPr="00976A0B">
        <w:rPr>
          <w:rFonts w:eastAsia="Calibri"/>
          <w:position w:val="-14"/>
          <w:sz w:val="28"/>
          <w:szCs w:val="28"/>
          <w:lang w:val="ru-RU"/>
        </w:rPr>
        <w:object w:dxaOrig="2400" w:dyaOrig="420">
          <v:shape id="_x0000_i1028" type="#_x0000_t75" style="width:120.3pt;height:21.05pt" o:ole="">
            <v:imagedata r:id="rId11" o:title=""/>
          </v:shape>
          <o:OLEObject Type="Embed" ProgID="Equation.DSMT4" ShapeID="_x0000_i1028" DrawAspect="Content" ObjectID="_1536999293" r:id="rId12"/>
        </w:object>
      </w:r>
      <w:r w:rsidRPr="00976A0B">
        <w:rPr>
          <w:rFonts w:eastAsia="Calibri"/>
          <w:position w:val="-14"/>
          <w:sz w:val="28"/>
          <w:szCs w:val="28"/>
        </w:rPr>
        <w:t xml:space="preserve">  </w:t>
      </w:r>
      <w:r w:rsidRPr="00976A0B">
        <w:rPr>
          <w:sz w:val="28"/>
          <w:szCs w:val="28"/>
        </w:rPr>
        <w:t>які є стаціонарними випадковими процесами.</w:t>
      </w:r>
    </w:p>
    <w:p w:rsidR="009F7C69" w:rsidRPr="00976A0B" w:rsidRDefault="009F7C69" w:rsidP="009F7C69">
      <w:pPr>
        <w:pStyle w:val="a3"/>
        <w:ind w:left="0" w:right="-1" w:firstLine="709"/>
        <w:jc w:val="both"/>
        <w:rPr>
          <w:sz w:val="28"/>
          <w:szCs w:val="28"/>
        </w:rPr>
      </w:pPr>
      <w:r w:rsidRPr="00976A0B">
        <w:rPr>
          <w:sz w:val="28"/>
          <w:szCs w:val="28"/>
        </w:rPr>
        <w:t>Початкову інформацію по надходженню і витратам  газу при тран</w:t>
      </w:r>
      <w:r w:rsidRPr="00976A0B">
        <w:rPr>
          <w:sz w:val="28"/>
          <w:szCs w:val="28"/>
        </w:rPr>
        <w:t>с</w:t>
      </w:r>
      <w:r w:rsidRPr="00976A0B">
        <w:rPr>
          <w:sz w:val="28"/>
          <w:szCs w:val="28"/>
        </w:rPr>
        <w:t>портуванні по УМГ «</w:t>
      </w:r>
      <w:proofErr w:type="spellStart"/>
      <w:r w:rsidRPr="00976A0B">
        <w:rPr>
          <w:sz w:val="28"/>
          <w:szCs w:val="28"/>
        </w:rPr>
        <w:t>Київтрансгаз</w:t>
      </w:r>
      <w:proofErr w:type="spellEnd"/>
      <w:r w:rsidRPr="00976A0B">
        <w:rPr>
          <w:sz w:val="28"/>
          <w:szCs w:val="28"/>
        </w:rPr>
        <w:t xml:space="preserve">» було надано у вигляді бази даних «АРМ диспетчера </w:t>
      </w:r>
      <w:proofErr w:type="spellStart"/>
      <w:r w:rsidRPr="00976A0B">
        <w:rPr>
          <w:sz w:val="28"/>
          <w:szCs w:val="28"/>
        </w:rPr>
        <w:t>ТРАНСГАЗа</w:t>
      </w:r>
      <w:proofErr w:type="spellEnd"/>
      <w:r w:rsidRPr="00976A0B">
        <w:rPr>
          <w:sz w:val="28"/>
          <w:szCs w:val="28"/>
        </w:rPr>
        <w:t xml:space="preserve">» </w:t>
      </w:r>
      <w:r w:rsidRPr="00976A0B">
        <w:rPr>
          <w:caps/>
          <w:sz w:val="28"/>
          <w:szCs w:val="28"/>
        </w:rPr>
        <w:t>Н</w:t>
      </w:r>
      <w:r w:rsidRPr="00976A0B">
        <w:rPr>
          <w:sz w:val="28"/>
          <w:szCs w:val="28"/>
        </w:rPr>
        <w:t>ауково-технічним підприємством «</w:t>
      </w:r>
      <w:proofErr w:type="spellStart"/>
      <w:r w:rsidRPr="00976A0B">
        <w:rPr>
          <w:sz w:val="28"/>
          <w:szCs w:val="28"/>
        </w:rPr>
        <w:t>Трансгаздіагностика</w:t>
      </w:r>
      <w:proofErr w:type="spellEnd"/>
      <w:r w:rsidRPr="00976A0B">
        <w:rPr>
          <w:sz w:val="28"/>
          <w:szCs w:val="28"/>
        </w:rPr>
        <w:t xml:space="preserve">» (м. Харків) за період вимірювань на протязі п’яти років. </w:t>
      </w:r>
    </w:p>
    <w:p w:rsidR="009F7C69" w:rsidRPr="00976A0B" w:rsidRDefault="009F7C69" w:rsidP="009F7C69">
      <w:pPr>
        <w:ind w:right="-1" w:firstLine="709"/>
        <w:jc w:val="both"/>
        <w:rPr>
          <w:sz w:val="28"/>
          <w:szCs w:val="28"/>
        </w:rPr>
      </w:pPr>
      <w:r w:rsidRPr="00976A0B">
        <w:rPr>
          <w:sz w:val="28"/>
          <w:szCs w:val="28"/>
        </w:rPr>
        <w:t>ЛІТЕРАТУРА:</w:t>
      </w:r>
    </w:p>
    <w:p w:rsidR="009F7C69" w:rsidRPr="00976A0B" w:rsidRDefault="009F7C69" w:rsidP="009F7C69">
      <w:pPr>
        <w:numPr>
          <w:ilvl w:val="0"/>
          <w:numId w:val="1"/>
        </w:numPr>
        <w:tabs>
          <w:tab w:val="clear" w:pos="1699"/>
          <w:tab w:val="num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76A0B">
        <w:rPr>
          <w:sz w:val="28"/>
          <w:szCs w:val="28"/>
          <w:lang w:val="ru-RU"/>
        </w:rPr>
        <w:t xml:space="preserve">Дьяконов В. </w:t>
      </w:r>
      <w:proofErr w:type="spellStart"/>
      <w:r w:rsidRPr="00976A0B">
        <w:rPr>
          <w:sz w:val="28"/>
          <w:szCs w:val="28"/>
          <w:lang w:val="en-US"/>
        </w:rPr>
        <w:t>Mathcad</w:t>
      </w:r>
      <w:proofErr w:type="spellEnd"/>
      <w:r w:rsidRPr="00976A0B">
        <w:rPr>
          <w:sz w:val="28"/>
          <w:szCs w:val="28"/>
          <w:lang w:val="ru-RU"/>
        </w:rPr>
        <w:t xml:space="preserve"> 8/2000. Специальный справочник. — СПб</w:t>
      </w:r>
      <w:proofErr w:type="gramStart"/>
      <w:r w:rsidRPr="00976A0B">
        <w:rPr>
          <w:sz w:val="28"/>
          <w:szCs w:val="28"/>
          <w:lang w:val="ru-RU"/>
        </w:rPr>
        <w:t xml:space="preserve">.: </w:t>
      </w:r>
      <w:proofErr w:type="spellStart"/>
      <w:proofErr w:type="gramEnd"/>
      <w:r w:rsidRPr="00976A0B">
        <w:rPr>
          <w:sz w:val="28"/>
          <w:szCs w:val="28"/>
          <w:lang w:val="ru-RU"/>
        </w:rPr>
        <w:t>Изд</w:t>
      </w:r>
      <w:r w:rsidRPr="00976A0B">
        <w:rPr>
          <w:sz w:val="28"/>
          <w:szCs w:val="28"/>
          <w:lang w:val="ru-RU"/>
        </w:rPr>
        <w:noBreakHyphen/>
        <w:t>во</w:t>
      </w:r>
      <w:proofErr w:type="spellEnd"/>
      <w:r w:rsidRPr="00976A0B">
        <w:rPr>
          <w:sz w:val="28"/>
          <w:szCs w:val="28"/>
          <w:lang w:val="ru-RU"/>
        </w:rPr>
        <w:t xml:space="preserve"> «Питер», 2000. — 592с.</w:t>
      </w:r>
    </w:p>
    <w:p w:rsidR="009F7C69" w:rsidRPr="001B3319" w:rsidRDefault="009F7C69" w:rsidP="009F7C69">
      <w:pPr>
        <w:ind w:left="709"/>
        <w:jc w:val="both"/>
        <w:rPr>
          <w:color w:val="000000"/>
          <w:sz w:val="28"/>
          <w:szCs w:val="28"/>
          <w:lang w:val="ru-RU"/>
        </w:rPr>
      </w:pPr>
    </w:p>
    <w:p w:rsidR="00D15BB4" w:rsidRPr="009F7C69" w:rsidRDefault="009F7C69" w:rsidP="009F7C69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78147D">
        <w:rPr>
          <w:sz w:val="28"/>
          <w:szCs w:val="28"/>
        </w:rPr>
        <w:t xml:space="preserve">Робота виконана під керівництвом доц. кафедри </w:t>
      </w:r>
      <w:proofErr w:type="spellStart"/>
      <w:r>
        <w:rPr>
          <w:sz w:val="28"/>
          <w:szCs w:val="28"/>
        </w:rPr>
        <w:t>ТЕтаЕТ</w:t>
      </w:r>
      <w:proofErr w:type="spellEnd"/>
      <w:r w:rsidRPr="0078147D">
        <w:rPr>
          <w:sz w:val="28"/>
          <w:szCs w:val="28"/>
        </w:rPr>
        <w:t xml:space="preserve"> </w:t>
      </w:r>
      <w:r>
        <w:rPr>
          <w:sz w:val="28"/>
          <w:szCs w:val="28"/>
        </w:rPr>
        <w:t>Прокопенко О.О.</w:t>
      </w:r>
    </w:p>
    <w:sectPr w:rsidR="00D15BB4" w:rsidRPr="009F7C69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0202"/>
    <w:multiLevelType w:val="hybridMultilevel"/>
    <w:tmpl w:val="F5EAC560"/>
    <w:lvl w:ilvl="0" w:tplc="767020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F7C69"/>
    <w:rsid w:val="000731D9"/>
    <w:rsid w:val="0007502A"/>
    <w:rsid w:val="00164619"/>
    <w:rsid w:val="00453984"/>
    <w:rsid w:val="009F7C69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C69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9F7C6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2016-10-03T08:28:00Z</dcterms:created>
  <dcterms:modified xsi:type="dcterms:W3CDTF">2016-10-03T08:28:00Z</dcterms:modified>
</cp:coreProperties>
</file>