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9B" w:rsidRPr="007762CE" w:rsidRDefault="00A20B9B" w:rsidP="00A20B9B">
      <w:pPr>
        <w:pStyle w:val="a3"/>
        <w:tabs>
          <w:tab w:val="clear" w:pos="5103"/>
          <w:tab w:val="clear" w:pos="10206"/>
        </w:tabs>
        <w:spacing w:line="240" w:lineRule="auto"/>
        <w:ind w:firstLine="709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Федоров Д.О.</w:t>
      </w:r>
    </w:p>
    <w:p w:rsidR="00A20B9B" w:rsidRPr="00AE4E28" w:rsidRDefault="00A20B9B" w:rsidP="00A20B9B">
      <w:pPr>
        <w:jc w:val="both"/>
        <w:rPr>
          <w:b/>
          <w:caps/>
          <w:sz w:val="28"/>
          <w:szCs w:val="28"/>
          <w:lang w:val="ru-RU"/>
        </w:rPr>
      </w:pPr>
      <w:r w:rsidRPr="007762CE">
        <w:rPr>
          <w:b/>
          <w:caps/>
          <w:sz w:val="28"/>
          <w:szCs w:val="28"/>
        </w:rPr>
        <w:t>Аналіз стану системи технічного обслуговування газоперекачувальних агрег</w:t>
      </w:r>
      <w:r w:rsidRPr="007762CE">
        <w:rPr>
          <w:b/>
          <w:caps/>
          <w:sz w:val="28"/>
          <w:szCs w:val="28"/>
        </w:rPr>
        <w:t>а</w:t>
      </w:r>
      <w:r w:rsidRPr="007762CE">
        <w:rPr>
          <w:b/>
          <w:caps/>
          <w:sz w:val="28"/>
          <w:szCs w:val="28"/>
        </w:rPr>
        <w:t>тів</w:t>
      </w:r>
    </w:p>
    <w:p w:rsidR="00A20B9B" w:rsidRPr="007762CE" w:rsidRDefault="00A20B9B" w:rsidP="00A20B9B">
      <w:pPr>
        <w:ind w:firstLine="709"/>
        <w:jc w:val="both"/>
        <w:rPr>
          <w:sz w:val="28"/>
          <w:szCs w:val="28"/>
        </w:rPr>
      </w:pPr>
      <w:r w:rsidRPr="007762CE">
        <w:rPr>
          <w:sz w:val="28"/>
          <w:szCs w:val="28"/>
        </w:rPr>
        <w:t>При високій тривалості термінів експлуатації обладнання паливно-енергетичного комплексу виникає потенційна небезпека негативної дії на довкілля в результаті можливих те</w:t>
      </w:r>
      <w:r w:rsidRPr="007762CE">
        <w:rPr>
          <w:sz w:val="28"/>
          <w:szCs w:val="28"/>
        </w:rPr>
        <w:t>х</w:t>
      </w:r>
      <w:r w:rsidRPr="007762CE">
        <w:rPr>
          <w:sz w:val="28"/>
          <w:szCs w:val="28"/>
        </w:rPr>
        <w:t>ногенних аварій.</w:t>
      </w:r>
    </w:p>
    <w:p w:rsidR="00A20B9B" w:rsidRPr="007762CE" w:rsidRDefault="00A20B9B" w:rsidP="00A20B9B">
      <w:pPr>
        <w:ind w:firstLine="709"/>
        <w:jc w:val="both"/>
        <w:rPr>
          <w:sz w:val="28"/>
          <w:szCs w:val="28"/>
        </w:rPr>
      </w:pPr>
      <w:r w:rsidRPr="007762CE">
        <w:rPr>
          <w:sz w:val="28"/>
          <w:szCs w:val="28"/>
        </w:rPr>
        <w:t xml:space="preserve">У цих умовах важливість безвідмовної роботи газотранспортного устаткування і пов'язана з цим проблема системи технічного діагностування і прогнозування технічного стану технологічних об'єктів придбаває особливу актуальність. </w:t>
      </w:r>
    </w:p>
    <w:p w:rsidR="00A20B9B" w:rsidRPr="007762CE" w:rsidRDefault="00A20B9B" w:rsidP="00A20B9B">
      <w:pPr>
        <w:ind w:firstLine="709"/>
        <w:jc w:val="both"/>
        <w:rPr>
          <w:sz w:val="28"/>
          <w:szCs w:val="28"/>
        </w:rPr>
      </w:pPr>
      <w:r w:rsidRPr="007762CE">
        <w:rPr>
          <w:sz w:val="28"/>
          <w:szCs w:val="28"/>
        </w:rPr>
        <w:t xml:space="preserve">Метою роботи є аналіз існуючої системи технічного обслуговування  газоперекачувальної техніки, яка працює в умовах газотранспортної системи України, </w:t>
      </w:r>
      <w:proofErr w:type="spellStart"/>
      <w:r w:rsidRPr="007762CE">
        <w:rPr>
          <w:sz w:val="28"/>
          <w:szCs w:val="28"/>
        </w:rPr>
        <w:t>обгрунтування</w:t>
      </w:r>
      <w:proofErr w:type="spellEnd"/>
      <w:r w:rsidRPr="007762CE">
        <w:rPr>
          <w:sz w:val="28"/>
          <w:szCs w:val="28"/>
        </w:rPr>
        <w:t xml:space="preserve"> і вироблення науково-практичних рекомендацій щодо оптимізації профілактичних робіт і ремонтів, а також підвищенню бе</w:t>
      </w:r>
      <w:r w:rsidRPr="007762CE">
        <w:rPr>
          <w:sz w:val="28"/>
          <w:szCs w:val="28"/>
        </w:rPr>
        <w:t>з</w:t>
      </w:r>
      <w:r w:rsidRPr="007762CE">
        <w:rPr>
          <w:sz w:val="28"/>
          <w:szCs w:val="28"/>
        </w:rPr>
        <w:t>пеки в галузі.</w:t>
      </w:r>
    </w:p>
    <w:p w:rsidR="00A20B9B" w:rsidRPr="007762CE" w:rsidRDefault="00A20B9B" w:rsidP="00A20B9B">
      <w:pPr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7762CE">
        <w:rPr>
          <w:sz w:val="28"/>
          <w:szCs w:val="28"/>
        </w:rPr>
        <w:t>На сьогодні значний відсоток парку газоперекачувальних агрегатів, розташованих в Україні, відпрацювали свій встановлений моторесурс, або близькі до цього. Експлуатація такого великого і технологічно складного парку вимагає нових підходів до діагностики технічного стану і сервісного обслуговування устаткування [1].</w:t>
      </w:r>
    </w:p>
    <w:p w:rsidR="00A20B9B" w:rsidRPr="007762CE" w:rsidRDefault="00A20B9B" w:rsidP="00A20B9B">
      <w:pPr>
        <w:ind w:firstLine="709"/>
        <w:jc w:val="both"/>
        <w:rPr>
          <w:sz w:val="28"/>
          <w:szCs w:val="28"/>
        </w:rPr>
      </w:pPr>
      <w:r w:rsidRPr="007762CE">
        <w:rPr>
          <w:sz w:val="28"/>
          <w:szCs w:val="28"/>
        </w:rPr>
        <w:t xml:space="preserve">На теперішній час закінченої загальної методології, що забезпечує адекватну оцінку технічного стану газотранспортного устаткування, не існує, як немає і відповідних програмно-апаратних засобів. Проте, вже сьогодні газотранспортним підприємствам можуть бути запропоновані певні методи і засоби, які якщо не оптимізують повністю витрати і втрати, то такі, які в усякому разі їх значно знижують. Наприклад, </w:t>
      </w:r>
      <w:proofErr w:type="spellStart"/>
      <w:r w:rsidRPr="007762CE">
        <w:rPr>
          <w:sz w:val="28"/>
          <w:szCs w:val="28"/>
        </w:rPr>
        <w:t>напівавтоматизована</w:t>
      </w:r>
      <w:proofErr w:type="spellEnd"/>
      <w:r w:rsidRPr="007762CE">
        <w:rPr>
          <w:sz w:val="28"/>
          <w:szCs w:val="28"/>
        </w:rPr>
        <w:t xml:space="preserve"> адаптивна система вібраційної діагностики по рівню, с</w:t>
      </w:r>
      <w:r w:rsidRPr="007762CE">
        <w:rPr>
          <w:sz w:val="28"/>
          <w:szCs w:val="28"/>
        </w:rPr>
        <w:t>и</w:t>
      </w:r>
      <w:r w:rsidRPr="007762CE">
        <w:rPr>
          <w:sz w:val="28"/>
          <w:szCs w:val="28"/>
        </w:rPr>
        <w:t xml:space="preserve">стеми спектральної </w:t>
      </w:r>
      <w:proofErr w:type="spellStart"/>
      <w:r w:rsidRPr="007762CE">
        <w:rPr>
          <w:sz w:val="28"/>
          <w:szCs w:val="28"/>
        </w:rPr>
        <w:t>вібродіагностики</w:t>
      </w:r>
      <w:proofErr w:type="spellEnd"/>
      <w:r w:rsidRPr="007762CE">
        <w:rPr>
          <w:sz w:val="28"/>
          <w:szCs w:val="28"/>
        </w:rPr>
        <w:t xml:space="preserve"> та ін.</w:t>
      </w:r>
    </w:p>
    <w:p w:rsidR="00A20B9B" w:rsidRPr="007762CE" w:rsidRDefault="00A20B9B" w:rsidP="00A20B9B">
      <w:pPr>
        <w:ind w:firstLine="709"/>
        <w:jc w:val="both"/>
        <w:rPr>
          <w:sz w:val="28"/>
          <w:szCs w:val="28"/>
        </w:rPr>
      </w:pPr>
      <w:r w:rsidRPr="007762CE">
        <w:rPr>
          <w:sz w:val="28"/>
          <w:szCs w:val="28"/>
        </w:rPr>
        <w:t>Безумовно, найповніше рішення задачі економії виробничих витрат (їх оптимізацію) можна отримати тільки з впровадженням автоматичних адаптивних систем діагностики з безперервним за часом контролем.</w:t>
      </w:r>
    </w:p>
    <w:p w:rsidR="00A20B9B" w:rsidRPr="007762CE" w:rsidRDefault="00A20B9B" w:rsidP="00A20B9B">
      <w:pPr>
        <w:tabs>
          <w:tab w:val="num" w:pos="993"/>
          <w:tab w:val="num" w:pos="1122"/>
        </w:tabs>
        <w:ind w:firstLine="709"/>
        <w:jc w:val="both"/>
        <w:rPr>
          <w:sz w:val="28"/>
          <w:szCs w:val="28"/>
        </w:rPr>
      </w:pPr>
      <w:r w:rsidRPr="007762CE">
        <w:rPr>
          <w:sz w:val="28"/>
          <w:szCs w:val="28"/>
        </w:rPr>
        <w:t>Незалежно від методу, основні функціональні можливості систем діагностики повинні забезпечувати:</w:t>
      </w:r>
      <w:r>
        <w:rPr>
          <w:sz w:val="28"/>
          <w:szCs w:val="28"/>
        </w:rPr>
        <w:t xml:space="preserve"> 1.</w:t>
      </w:r>
      <w:r w:rsidRPr="007762CE">
        <w:rPr>
          <w:sz w:val="28"/>
          <w:szCs w:val="28"/>
        </w:rPr>
        <w:t>Отримання поточних оцінок: старіння «зносу» вузлів, виробів і окремих конструкцій; міра розвитку характерних дефектів, що виявляються; залишкового ресурсу експлуатації вузлів, виробів і окремих конструкцій; основних енергетичних параметрів; технічного стану вузлів, виробів в цілому і окремих конструкцій; технічного стану парку устаткування в цілому і пр</w:t>
      </w:r>
      <w:r>
        <w:rPr>
          <w:sz w:val="28"/>
          <w:szCs w:val="28"/>
        </w:rPr>
        <w:t xml:space="preserve">іоритетну чергу ремонтних робіт; 2. </w:t>
      </w:r>
      <w:r w:rsidRPr="007762CE">
        <w:rPr>
          <w:sz w:val="28"/>
          <w:szCs w:val="28"/>
        </w:rPr>
        <w:t>Отримання прогнозованих оцінок: усіх основних контрольованих параметрів конструкцій, виробів і окремих вузлів; усіх отриманих поточних оц</w:t>
      </w:r>
      <w:r w:rsidRPr="007762CE">
        <w:rPr>
          <w:sz w:val="28"/>
          <w:szCs w:val="28"/>
        </w:rPr>
        <w:t>і</w:t>
      </w:r>
      <w:r>
        <w:rPr>
          <w:sz w:val="28"/>
          <w:szCs w:val="28"/>
        </w:rPr>
        <w:t xml:space="preserve">нок; 3. </w:t>
      </w:r>
      <w:r w:rsidRPr="007762CE">
        <w:rPr>
          <w:sz w:val="28"/>
          <w:szCs w:val="28"/>
        </w:rPr>
        <w:t>Зберігання значень контрольованих параметрів і результатів обробки (розрахункових показників) із</w:t>
      </w:r>
      <w:r>
        <w:rPr>
          <w:sz w:val="28"/>
          <w:szCs w:val="28"/>
        </w:rPr>
        <w:t xml:space="preserve"> заданою глибиною ретроспективи; 4. </w:t>
      </w:r>
      <w:r w:rsidRPr="007762CE">
        <w:rPr>
          <w:sz w:val="28"/>
          <w:szCs w:val="28"/>
        </w:rPr>
        <w:t>Можливість адаптації системи д</w:t>
      </w:r>
      <w:r>
        <w:rPr>
          <w:sz w:val="28"/>
          <w:szCs w:val="28"/>
        </w:rPr>
        <w:t xml:space="preserve">о змінюваних видів устаткування; 5. </w:t>
      </w:r>
      <w:r w:rsidRPr="007762CE">
        <w:rPr>
          <w:sz w:val="28"/>
          <w:szCs w:val="28"/>
        </w:rPr>
        <w:t>Помилку розрахункових параметрів в межах помилки вхідних контрольованих параметрів.</w:t>
      </w:r>
    </w:p>
    <w:p w:rsidR="00A20B9B" w:rsidRPr="007762CE" w:rsidRDefault="00A20B9B" w:rsidP="00A20B9B">
      <w:pPr>
        <w:jc w:val="both"/>
        <w:rPr>
          <w:sz w:val="28"/>
          <w:szCs w:val="28"/>
        </w:rPr>
      </w:pPr>
      <w:r w:rsidRPr="007762CE">
        <w:rPr>
          <w:sz w:val="28"/>
          <w:szCs w:val="28"/>
        </w:rPr>
        <w:t>.</w:t>
      </w:r>
      <w:r w:rsidRPr="007762CE">
        <w:rPr>
          <w:i/>
          <w:sz w:val="28"/>
          <w:szCs w:val="28"/>
        </w:rPr>
        <w:t>________________________________________</w:t>
      </w:r>
    </w:p>
    <w:p w:rsidR="00A20B9B" w:rsidRDefault="00A20B9B" w:rsidP="00A20B9B">
      <w:pPr>
        <w:jc w:val="both"/>
        <w:rPr>
          <w:sz w:val="28"/>
          <w:szCs w:val="28"/>
          <w:lang w:val="ru-RU"/>
        </w:rPr>
      </w:pPr>
      <w:r w:rsidRPr="007762CE">
        <w:rPr>
          <w:sz w:val="28"/>
          <w:szCs w:val="28"/>
        </w:rPr>
        <w:t xml:space="preserve">Робота виконана під керівництвом доц. кафедри </w:t>
      </w:r>
      <w:proofErr w:type="spellStart"/>
      <w:r w:rsidRPr="007762CE">
        <w:rPr>
          <w:sz w:val="28"/>
          <w:szCs w:val="28"/>
        </w:rPr>
        <w:t>ТЕтаЕТ</w:t>
      </w:r>
      <w:proofErr w:type="spellEnd"/>
      <w:r w:rsidRPr="007762CE">
        <w:rPr>
          <w:sz w:val="28"/>
          <w:szCs w:val="28"/>
        </w:rPr>
        <w:t xml:space="preserve"> Прокопенко О.О.</w:t>
      </w:r>
    </w:p>
    <w:p w:rsidR="00D15BB4" w:rsidRPr="00A20B9B" w:rsidRDefault="00D15BB4">
      <w:pPr>
        <w:rPr>
          <w:lang w:val="ru-RU"/>
        </w:rPr>
      </w:pPr>
    </w:p>
    <w:sectPr w:rsidR="00D15BB4" w:rsidRPr="00A20B9B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A20B9B"/>
    <w:rsid w:val="000731D9"/>
    <w:rsid w:val="0007502A"/>
    <w:rsid w:val="00164619"/>
    <w:rsid w:val="00453984"/>
    <w:rsid w:val="00A20B9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а"/>
    <w:basedOn w:val="a"/>
    <w:rsid w:val="00A20B9B"/>
    <w:pPr>
      <w:tabs>
        <w:tab w:val="center" w:pos="5103"/>
        <w:tab w:val="right" w:pos="10206"/>
      </w:tabs>
      <w:spacing w:line="360" w:lineRule="auto"/>
      <w:jc w:val="center"/>
    </w:pPr>
    <w:rPr>
      <w:sz w:val="28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1822</Words>
  <Characters>1039</Characters>
  <Application>Microsoft Office Word</Application>
  <DocSecurity>0</DocSecurity>
  <Lines>8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2016-10-03T08:30:00Z</dcterms:created>
  <dcterms:modified xsi:type="dcterms:W3CDTF">2016-10-03T08:30:00Z</dcterms:modified>
</cp:coreProperties>
</file>