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2E" w:rsidRDefault="00B8342E" w:rsidP="00B8342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  <w:t>Прокопенко Е. А., Толмачева Е. В.</w:t>
      </w:r>
    </w:p>
    <w:p w:rsidR="00B8342E" w:rsidRDefault="00B8342E" w:rsidP="00B8342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  <w:t>АВТОМАТИЗАЦИЯ АНАЛИЗА ФИЗИЧЕСКОГО СОСТОЯНИЯ И СПОРТИВНОЙ ПОДГОТОВКИ СТУДЕНТОВ</w:t>
      </w:r>
    </w:p>
    <w:p w:rsidR="00B8342E" w:rsidRDefault="00B8342E" w:rsidP="00B8342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uk-UA"/>
        </w:rPr>
      </w:pP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Контроль физического состояния и спортивной подготовки студентов является актуальной задачей. Применение для ее решения компьютеризированной информационной системы дало возможность учета, анализа, планирования, проектирования, организации и совершенствования учебного процесса при проведении занятий по аэробике и привело к хорошим физическим кондициям студентов и результативности занятий.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 xml:space="preserve">Система включает в себя три подсистемы: 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1. подсистему оценки уровня физического состояния;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2. подсистему оценки физической подготовки;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3. подсистему оценки участия в соревнованиях.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Первичной информацией для базы данных академической группы является информация, полученная из АСУ управления учебным процессом академии [1].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Подсистема оценки уровня физического состояния служит для хранения и обработки информации о здоровье студентов, получаемой после прохождения студентами медицинских осмотров и в результате исследования их функционального состояния в течение семестра. Подсистема предназначена для адекватности нагрузки на занятиях, что позволяет корректировать тренировочный процесс.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Подсистема оценки физической подготовки включает в себя информацию о результатах сдачи студентами спортивных нормативов, которые оцениваются в очках, по принципу, применяемому в современном пятиборье. Математическим обеспечением подсистемы являются статистические методы. Подсистема прогнозирует физическое состояние и спортивные результаты по каждому студенту и по академической группе в целом. Результатом работы подсистемы является коэффициент выполнения нормативов.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Подсистема оценки участия в соревнованиях служит для формирования базы данных об участии студентов в соревнованиях и выступлениях, а также об их результатах.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Статистическая обработка, выявление корреляций и прогнозирование нормативных данных в первой и третьей подсистемах основаны на уравнениях математической регрессии.</w:t>
      </w:r>
      <w:proofErr w:type="gramEnd"/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  <w:t>Система позволяет изучать индивидуальную динамику физической подготовленности и результативности каждого студента академической группы и группы в целом за время обучения в академии.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eastAsia="uk-UA"/>
        </w:rPr>
      </w:pPr>
    </w:p>
    <w:p w:rsidR="00B8342E" w:rsidRDefault="00B8342E" w:rsidP="00B8342E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sz w:val="28"/>
          <w:szCs w:val="28"/>
          <w:lang w:val="ru-RU" w:eastAsia="uk-UA"/>
        </w:rPr>
        <w:t>Литература:</w:t>
      </w:r>
    </w:p>
    <w:p w:rsidR="00B8342E" w:rsidRDefault="00B8342E" w:rsidP="00B834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 w:eastAsia="uk-UA"/>
        </w:rPr>
      </w:pPr>
      <w:r>
        <w:rPr>
          <w:rFonts w:ascii="Times New Roman CYR" w:hAnsi="Times New Roman CYR" w:cs="Times New Roman CYR"/>
          <w:sz w:val="28"/>
          <w:szCs w:val="28"/>
          <w:lang w:val="ru-RU" w:eastAsia="uk-UA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Українська інженерно-педагогічна академія. Портал автоматизованої системи управління навчальним процесом. </w:t>
      </w:r>
      <w:r>
        <w:rPr>
          <w:rFonts w:ascii="Times New Roman CYR" w:hAnsi="Times New Roman CYR" w:cs="Times New Roman CYR"/>
          <w:sz w:val="28"/>
          <w:szCs w:val="28"/>
          <w:lang w:val="ru-RU" w:eastAsia="uk-UA"/>
        </w:rPr>
        <w:t>[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Електронний ресурс</w:t>
      </w:r>
      <w:r>
        <w:rPr>
          <w:rFonts w:ascii="Times New Roman CYR" w:hAnsi="Times New Roman CYR" w:cs="Times New Roman CYR"/>
          <w:sz w:val="28"/>
          <w:szCs w:val="28"/>
          <w:lang w:val="ru-RU" w:eastAsia="uk-UA"/>
        </w:rPr>
        <w:t>]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 xml:space="preserve">. Режим доступу: </w:t>
      </w:r>
      <w:hyperlink r:id="rId4" w:history="1">
        <w:r>
          <w:rPr>
            <w:rFonts w:ascii="Times New Roman CYR" w:hAnsi="Times New Roman CYR" w:cs="Times New Roman CYR"/>
            <w:sz w:val="28"/>
            <w:szCs w:val="28"/>
            <w:lang w:val="ru-RU" w:eastAsia="uk-UA"/>
          </w:rPr>
          <w:t>http://uo.uipa.edu.ua</w:t>
        </w:r>
      </w:hyperlink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342E"/>
    <w:rsid w:val="0007502A"/>
    <w:rsid w:val="00164619"/>
    <w:rsid w:val="00453984"/>
    <w:rsid w:val="00983A7B"/>
    <w:rsid w:val="00B8342E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.uip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2016-09-28T08:51:00Z</dcterms:created>
  <dcterms:modified xsi:type="dcterms:W3CDTF">2016-09-28T08:53:00Z</dcterms:modified>
</cp:coreProperties>
</file>