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93" w:rsidRDefault="007A2093" w:rsidP="007A2093">
      <w:pPr>
        <w:ind w:firstLine="709"/>
        <w:rPr>
          <w:b/>
          <w:sz w:val="28"/>
          <w:szCs w:val="28"/>
        </w:rPr>
      </w:pPr>
      <w:proofErr w:type="spellStart"/>
      <w:r w:rsidRPr="00F5268C">
        <w:rPr>
          <w:b/>
          <w:sz w:val="28"/>
          <w:szCs w:val="28"/>
        </w:rPr>
        <w:t>Федюшин</w:t>
      </w:r>
      <w:proofErr w:type="spellEnd"/>
      <w:r w:rsidRPr="00F5268C">
        <w:rPr>
          <w:b/>
          <w:sz w:val="28"/>
          <w:szCs w:val="28"/>
        </w:rPr>
        <w:t xml:space="preserve"> О.І.</w:t>
      </w:r>
    </w:p>
    <w:p w:rsidR="007A2093" w:rsidRDefault="007A2093" w:rsidP="007A2093">
      <w:pPr>
        <w:ind w:firstLine="709"/>
        <w:jc w:val="both"/>
        <w:rPr>
          <w:b/>
          <w:sz w:val="28"/>
          <w:szCs w:val="28"/>
        </w:rPr>
      </w:pPr>
      <w:r w:rsidRPr="00F5268C">
        <w:rPr>
          <w:b/>
          <w:sz w:val="28"/>
          <w:szCs w:val="28"/>
        </w:rPr>
        <w:t>ВИКОРИСТАННЯ ВОЛОКОННО-ОПТИЧНИХ ЛІНІЙ ЗВ’ЯЗКУ ДЛЯ ПІДВИЩЕННЯ НАДІЙНОСТІ СИСТЕМ РЕЛЕЙНОГО ЗАХИСТУ</w:t>
      </w:r>
    </w:p>
    <w:p w:rsidR="007A2093" w:rsidRPr="00F5268C" w:rsidRDefault="007A2093" w:rsidP="007A20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F5268C">
        <w:rPr>
          <w:sz w:val="28"/>
          <w:szCs w:val="28"/>
        </w:rPr>
        <w:t>Волоконно-</w:t>
      </w:r>
      <w:proofErr w:type="spellEnd"/>
      <w:r w:rsidRPr="00F5268C">
        <w:rPr>
          <w:sz w:val="28"/>
          <w:szCs w:val="28"/>
          <w:lang w:val="ru-RU"/>
        </w:rPr>
        <w:t>о</w:t>
      </w:r>
      <w:r w:rsidRPr="00F5268C">
        <w:rPr>
          <w:sz w:val="28"/>
          <w:szCs w:val="28"/>
        </w:rPr>
        <w:t xml:space="preserve">птичні лінії зв'язку (ВОЛЗ) на основі оптичних кабелів  сучасних цифрових систем передачі </w:t>
      </w:r>
      <w:proofErr w:type="spellStart"/>
      <w:r w:rsidRPr="00F5268C">
        <w:rPr>
          <w:sz w:val="28"/>
          <w:szCs w:val="28"/>
          <w:lang w:val="ru-RU"/>
        </w:rPr>
        <w:t>сьо</w:t>
      </w:r>
      <w:proofErr w:type="spellEnd"/>
      <w:r w:rsidRPr="00F5268C">
        <w:rPr>
          <w:sz w:val="28"/>
          <w:szCs w:val="28"/>
        </w:rPr>
        <w:t>годні займають провідне місце в системах зв'язку різного призначення. Особливо перспективне застосування ВОЛЗ повітряних ліній, що підвішуються на опорах (ПЛ) електропередачі високої напруги ( ВОЛЗ-ПЛ), що мають найвищу надійність у порівнянні з іншими видами ВОЛЗ. Ефективним є їх застосування в системах релейного захисту, а саме в по</w:t>
      </w:r>
      <w:proofErr w:type="spellStart"/>
      <w:r w:rsidRPr="00F5268C">
        <w:rPr>
          <w:sz w:val="28"/>
          <w:szCs w:val="28"/>
          <w:lang w:val="ru-RU"/>
        </w:rPr>
        <w:t>з</w:t>
      </w:r>
      <w:r w:rsidRPr="00F5268C">
        <w:rPr>
          <w:sz w:val="28"/>
          <w:szCs w:val="28"/>
        </w:rPr>
        <w:t>довжніх</w:t>
      </w:r>
      <w:proofErr w:type="spellEnd"/>
      <w:r w:rsidRPr="00F5268C">
        <w:rPr>
          <w:sz w:val="28"/>
          <w:szCs w:val="28"/>
        </w:rPr>
        <w:t xml:space="preserve"> диференціальних захистах ліній (ПДЗЛ).</w:t>
      </w:r>
    </w:p>
    <w:p w:rsidR="007A2093" w:rsidRPr="00F5268C" w:rsidRDefault="007A2093" w:rsidP="007A2093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uk-UA"/>
        </w:rPr>
      </w:pPr>
      <w:r w:rsidRPr="00F5268C">
        <w:rPr>
          <w:sz w:val="28"/>
          <w:szCs w:val="28"/>
          <w:lang w:eastAsia="uk-UA"/>
        </w:rPr>
        <w:t xml:space="preserve">Принцип дії ПДЗЛ кабельної або </w:t>
      </w:r>
      <w:r w:rsidRPr="00F5268C">
        <w:rPr>
          <w:color w:val="000000"/>
          <w:sz w:val="28"/>
          <w:szCs w:val="28"/>
          <w:lang w:eastAsia="uk-UA"/>
        </w:rPr>
        <w:t xml:space="preserve">повітряної ліній електропередачі заснований на </w:t>
      </w:r>
      <w:r w:rsidRPr="00F5268C">
        <w:rPr>
          <w:sz w:val="28"/>
          <w:szCs w:val="28"/>
          <w:lang w:eastAsia="uk-UA"/>
        </w:rPr>
        <w:t>порівнянні</w:t>
      </w:r>
      <w:r w:rsidRPr="00F5268C">
        <w:rPr>
          <w:color w:val="000000"/>
          <w:sz w:val="28"/>
          <w:szCs w:val="28"/>
          <w:lang w:eastAsia="uk-UA"/>
        </w:rPr>
        <w:t xml:space="preserve"> фази та </w:t>
      </w:r>
      <w:r w:rsidRPr="00F5268C">
        <w:rPr>
          <w:sz w:val="28"/>
          <w:szCs w:val="28"/>
          <w:lang w:eastAsia="uk-UA"/>
        </w:rPr>
        <w:t>величини</w:t>
      </w:r>
      <w:r w:rsidRPr="00F5268C">
        <w:rPr>
          <w:color w:val="000000"/>
          <w:sz w:val="28"/>
          <w:szCs w:val="28"/>
          <w:lang w:eastAsia="uk-UA"/>
        </w:rPr>
        <w:t xml:space="preserve"> </w:t>
      </w:r>
      <w:r w:rsidRPr="00F5268C">
        <w:rPr>
          <w:sz w:val="28"/>
          <w:szCs w:val="28"/>
          <w:lang w:eastAsia="uk-UA"/>
        </w:rPr>
        <w:t>струмів</w:t>
      </w:r>
      <w:r w:rsidRPr="00F5268C">
        <w:rPr>
          <w:color w:val="000000"/>
          <w:sz w:val="28"/>
          <w:szCs w:val="28"/>
          <w:lang w:eastAsia="uk-UA"/>
        </w:rPr>
        <w:t xml:space="preserve"> по кінцях лінії</w:t>
      </w:r>
      <w:r w:rsidRPr="00F5268C">
        <w:rPr>
          <w:sz w:val="28"/>
          <w:szCs w:val="28"/>
          <w:lang w:eastAsia="uk-UA"/>
        </w:rPr>
        <w:t xml:space="preserve">, що </w:t>
      </w:r>
      <w:r w:rsidRPr="00F5268C">
        <w:rPr>
          <w:color w:val="000000"/>
          <w:sz w:val="28"/>
          <w:szCs w:val="28"/>
          <w:lang w:eastAsia="uk-UA"/>
        </w:rPr>
        <w:t xml:space="preserve">захищається. При реалізації такого </w:t>
      </w:r>
      <w:r w:rsidRPr="00F5268C">
        <w:rPr>
          <w:sz w:val="28"/>
          <w:szCs w:val="28"/>
          <w:lang w:eastAsia="uk-UA"/>
        </w:rPr>
        <w:t>захисту</w:t>
      </w:r>
      <w:r w:rsidRPr="00F5268C">
        <w:rPr>
          <w:color w:val="000000"/>
          <w:sz w:val="28"/>
          <w:szCs w:val="28"/>
          <w:lang w:eastAsia="uk-UA"/>
        </w:rPr>
        <w:t xml:space="preserve"> в </w:t>
      </w:r>
      <w:r w:rsidRPr="00F5268C">
        <w:rPr>
          <w:sz w:val="28"/>
          <w:szCs w:val="28"/>
          <w:lang w:eastAsia="uk-UA"/>
        </w:rPr>
        <w:t>традиційному</w:t>
      </w:r>
      <w:r w:rsidRPr="00F5268C">
        <w:rPr>
          <w:color w:val="000000"/>
          <w:sz w:val="28"/>
          <w:szCs w:val="28"/>
          <w:lang w:eastAsia="uk-UA"/>
        </w:rPr>
        <w:t xml:space="preserve"> </w:t>
      </w:r>
      <w:r w:rsidRPr="00F5268C">
        <w:rPr>
          <w:sz w:val="28"/>
          <w:szCs w:val="28"/>
          <w:lang w:eastAsia="uk-UA"/>
        </w:rPr>
        <w:t>виконанні</w:t>
      </w:r>
      <w:r w:rsidRPr="00F5268C">
        <w:rPr>
          <w:color w:val="000000"/>
          <w:sz w:val="28"/>
          <w:szCs w:val="28"/>
          <w:lang w:eastAsia="uk-UA"/>
        </w:rPr>
        <w:t xml:space="preserve"> обмін виконувався за допомогою аналогових сигналів </w:t>
      </w:r>
      <w:r w:rsidRPr="00F5268C">
        <w:rPr>
          <w:sz w:val="28"/>
          <w:szCs w:val="28"/>
          <w:lang w:eastAsia="uk-UA"/>
        </w:rPr>
        <w:t>малої</w:t>
      </w:r>
      <w:r w:rsidRPr="00F5268C">
        <w:rPr>
          <w:color w:val="000000"/>
          <w:sz w:val="28"/>
          <w:szCs w:val="28"/>
          <w:lang w:eastAsia="uk-UA"/>
        </w:rPr>
        <w:t xml:space="preserve"> потужності (50 Гц або тональної частоти). При </w:t>
      </w:r>
      <w:r w:rsidRPr="00F5268C">
        <w:rPr>
          <w:sz w:val="28"/>
          <w:szCs w:val="28"/>
          <w:lang w:eastAsia="uk-UA"/>
        </w:rPr>
        <w:t>використанні</w:t>
      </w:r>
      <w:r w:rsidRPr="00F5268C">
        <w:rPr>
          <w:color w:val="000000"/>
          <w:sz w:val="28"/>
          <w:szCs w:val="28"/>
          <w:lang w:eastAsia="uk-UA"/>
        </w:rPr>
        <w:t xml:space="preserve"> </w:t>
      </w:r>
      <w:r w:rsidRPr="00F5268C">
        <w:rPr>
          <w:sz w:val="28"/>
          <w:szCs w:val="28"/>
          <w:lang w:eastAsia="uk-UA"/>
        </w:rPr>
        <w:t>сучасних</w:t>
      </w:r>
      <w:r w:rsidRPr="00F5268C">
        <w:rPr>
          <w:color w:val="000000"/>
          <w:sz w:val="28"/>
          <w:szCs w:val="28"/>
          <w:lang w:eastAsia="uk-UA"/>
        </w:rPr>
        <w:t xml:space="preserve"> терміналів релейного </w:t>
      </w:r>
      <w:r w:rsidRPr="00F5268C">
        <w:rPr>
          <w:sz w:val="28"/>
          <w:szCs w:val="28"/>
          <w:lang w:eastAsia="uk-UA"/>
        </w:rPr>
        <w:t>захисту</w:t>
      </w:r>
      <w:r w:rsidRPr="00F5268C">
        <w:rPr>
          <w:color w:val="000000"/>
          <w:sz w:val="28"/>
          <w:szCs w:val="28"/>
          <w:lang w:eastAsia="uk-UA"/>
        </w:rPr>
        <w:t xml:space="preserve"> звичайно реалізується обмін даними представленими у </w:t>
      </w:r>
      <w:r w:rsidRPr="00F5268C">
        <w:rPr>
          <w:sz w:val="28"/>
          <w:szCs w:val="28"/>
          <w:lang w:eastAsia="uk-UA"/>
        </w:rPr>
        <w:t>двійковому</w:t>
      </w:r>
      <w:r w:rsidRPr="00F5268C">
        <w:rPr>
          <w:color w:val="000000"/>
          <w:sz w:val="28"/>
          <w:szCs w:val="28"/>
          <w:lang w:eastAsia="uk-UA"/>
        </w:rPr>
        <w:t xml:space="preserve"> </w:t>
      </w:r>
      <w:r w:rsidRPr="00F5268C">
        <w:rPr>
          <w:sz w:val="28"/>
          <w:szCs w:val="28"/>
          <w:lang w:eastAsia="uk-UA"/>
        </w:rPr>
        <w:t>коді</w:t>
      </w:r>
      <w:r w:rsidRPr="00F5268C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F5268C">
        <w:rPr>
          <w:color w:val="000000"/>
          <w:sz w:val="28"/>
          <w:szCs w:val="28"/>
          <w:lang w:eastAsia="uk-UA"/>
        </w:rPr>
        <w:t xml:space="preserve">Традиційні канали зв'язку, використовувані в </w:t>
      </w:r>
      <w:r w:rsidRPr="00F5268C">
        <w:rPr>
          <w:sz w:val="28"/>
          <w:szCs w:val="28"/>
          <w:lang w:eastAsia="uk-UA"/>
        </w:rPr>
        <w:t>ПДЗЛ</w:t>
      </w:r>
      <w:r w:rsidRPr="00F5268C">
        <w:rPr>
          <w:color w:val="000000"/>
          <w:sz w:val="28"/>
          <w:szCs w:val="28"/>
          <w:lang w:eastAsia="uk-UA"/>
        </w:rPr>
        <w:t xml:space="preserve">, підпадають під вплив електромагнітних перешкод. Застосування </w:t>
      </w:r>
      <w:r w:rsidRPr="00F5268C">
        <w:rPr>
          <w:sz w:val="28"/>
          <w:szCs w:val="28"/>
          <w:lang w:eastAsia="uk-UA"/>
        </w:rPr>
        <w:t>ВОЛЗ</w:t>
      </w:r>
      <w:r w:rsidRPr="00F5268C">
        <w:rPr>
          <w:color w:val="000000"/>
          <w:sz w:val="28"/>
          <w:szCs w:val="28"/>
          <w:lang w:eastAsia="uk-UA"/>
        </w:rPr>
        <w:t xml:space="preserve">, </w:t>
      </w:r>
      <w:r w:rsidRPr="00F5268C">
        <w:rPr>
          <w:sz w:val="28"/>
          <w:szCs w:val="28"/>
          <w:lang w:eastAsia="uk-UA"/>
        </w:rPr>
        <w:t>вбудованої</w:t>
      </w:r>
      <w:r w:rsidRPr="00F5268C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F5268C">
        <w:rPr>
          <w:sz w:val="28"/>
          <w:szCs w:val="28"/>
          <w:lang w:eastAsia="uk-UA"/>
        </w:rPr>
        <w:t>грозотрос</w:t>
      </w:r>
      <w:proofErr w:type="spellEnd"/>
      <w:r w:rsidRPr="00F5268C">
        <w:rPr>
          <w:color w:val="000000"/>
          <w:sz w:val="28"/>
          <w:szCs w:val="28"/>
          <w:lang w:eastAsia="uk-UA"/>
        </w:rPr>
        <w:t>, дозволяє уникнути всіх цих проблем.</w:t>
      </w:r>
    </w:p>
    <w:p w:rsidR="007A2093" w:rsidRPr="00F5268C" w:rsidRDefault="007A2093" w:rsidP="007A2093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uk-UA"/>
        </w:rPr>
      </w:pPr>
      <w:r w:rsidRPr="00F5268C">
        <w:rPr>
          <w:color w:val="000000"/>
          <w:sz w:val="28"/>
          <w:szCs w:val="28"/>
          <w:lang w:eastAsia="uk-UA"/>
        </w:rPr>
        <w:t xml:space="preserve">Спрощена структурна схема </w:t>
      </w:r>
      <w:r w:rsidRPr="00F5268C">
        <w:rPr>
          <w:sz w:val="28"/>
          <w:szCs w:val="28"/>
          <w:lang w:eastAsia="uk-UA"/>
        </w:rPr>
        <w:t>ВОЛЗ</w:t>
      </w:r>
      <w:r w:rsidRPr="00F5268C">
        <w:rPr>
          <w:color w:val="000000"/>
          <w:sz w:val="28"/>
          <w:szCs w:val="28"/>
          <w:lang w:eastAsia="uk-UA"/>
        </w:rPr>
        <w:t xml:space="preserve"> у </w:t>
      </w:r>
      <w:r w:rsidRPr="00F5268C">
        <w:rPr>
          <w:sz w:val="28"/>
          <w:szCs w:val="28"/>
          <w:lang w:eastAsia="uk-UA"/>
        </w:rPr>
        <w:t>ПДЗЛ</w:t>
      </w:r>
      <w:r w:rsidRPr="00F5268C">
        <w:rPr>
          <w:color w:val="000000"/>
          <w:sz w:val="28"/>
          <w:szCs w:val="28"/>
          <w:lang w:eastAsia="uk-UA"/>
        </w:rPr>
        <w:t xml:space="preserve"> показано на </w:t>
      </w:r>
      <w:r w:rsidRPr="00F5268C">
        <w:rPr>
          <w:sz w:val="28"/>
          <w:szCs w:val="28"/>
          <w:lang w:eastAsia="uk-UA"/>
        </w:rPr>
        <w:t xml:space="preserve">рисунку </w:t>
      </w:r>
      <w:r w:rsidRPr="00F5268C">
        <w:rPr>
          <w:color w:val="000000"/>
          <w:sz w:val="28"/>
          <w:szCs w:val="28"/>
          <w:lang w:eastAsia="uk-UA"/>
        </w:rPr>
        <w:t>1.</w:t>
      </w:r>
    </w:p>
    <w:p w:rsidR="007A2093" w:rsidRPr="00F5268C" w:rsidRDefault="007A2093" w:rsidP="007A2093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 w:rsidRPr="00F5268C">
        <w:rPr>
          <w:b/>
          <w:bCs/>
          <w:color w:val="000000"/>
          <w:sz w:val="28"/>
          <w:szCs w:val="28"/>
          <w:lang w:eastAsia="uk-UA"/>
        </w:rPr>
        <w:t> </w:t>
      </w:r>
      <w:r w:rsidRPr="00F5268C">
        <w:rPr>
          <w:sz w:val="28"/>
          <w:szCs w:val="28"/>
        </w:rPr>
        <w:object w:dxaOrig="8040" w:dyaOrig="4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25pt;height:157.4pt" o:ole="">
            <v:imagedata r:id="rId4" o:title=""/>
          </v:shape>
          <o:OLEObject Type="Embed" ProgID="Visio.Drawing.15" ShapeID="_x0000_i1025" DrawAspect="Content" ObjectID="_1536576192" r:id="rId5"/>
        </w:object>
      </w:r>
    </w:p>
    <w:p w:rsidR="007A2093" w:rsidRPr="00F5268C" w:rsidRDefault="007A2093" w:rsidP="007A2093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 w:rsidRPr="00F5268C">
        <w:rPr>
          <w:b/>
          <w:bCs/>
          <w:color w:val="000000"/>
          <w:sz w:val="28"/>
          <w:szCs w:val="28"/>
          <w:lang w:eastAsia="uk-UA"/>
        </w:rPr>
        <w:t>Рис. 1.</w:t>
      </w:r>
      <w:r w:rsidRPr="00F5268C">
        <w:rPr>
          <w:bCs/>
          <w:color w:val="000000"/>
          <w:sz w:val="28"/>
          <w:szCs w:val="28"/>
          <w:lang w:eastAsia="uk-UA"/>
        </w:rPr>
        <w:t xml:space="preserve"> -</w:t>
      </w:r>
      <w:r w:rsidRPr="00F5268C">
        <w:rPr>
          <w:b/>
          <w:bCs/>
          <w:color w:val="000000"/>
          <w:sz w:val="28"/>
          <w:szCs w:val="28"/>
          <w:lang w:eastAsia="uk-UA"/>
        </w:rPr>
        <w:t xml:space="preserve"> Застосування </w:t>
      </w:r>
      <w:r w:rsidRPr="00F5268C">
        <w:rPr>
          <w:b/>
          <w:bCs/>
          <w:sz w:val="28"/>
          <w:szCs w:val="28"/>
          <w:lang w:eastAsia="uk-UA"/>
        </w:rPr>
        <w:t>ВОЛЗ</w:t>
      </w:r>
      <w:r w:rsidRPr="00F5268C">
        <w:rPr>
          <w:b/>
          <w:bCs/>
          <w:color w:val="000000"/>
          <w:sz w:val="28"/>
          <w:szCs w:val="28"/>
          <w:lang w:eastAsia="uk-UA"/>
        </w:rPr>
        <w:t xml:space="preserve"> у </w:t>
      </w:r>
      <w:r w:rsidRPr="00F5268C">
        <w:rPr>
          <w:b/>
          <w:bCs/>
          <w:sz w:val="28"/>
          <w:szCs w:val="28"/>
          <w:lang w:eastAsia="uk-UA"/>
        </w:rPr>
        <w:t>ПДЗЛ</w:t>
      </w:r>
    </w:p>
    <w:p w:rsidR="007A2093" w:rsidRPr="00F5268C" w:rsidRDefault="007A2093" w:rsidP="007A2093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 w:rsidRPr="00F5268C">
        <w:rPr>
          <w:b/>
          <w:bCs/>
          <w:color w:val="000000"/>
          <w:sz w:val="28"/>
          <w:szCs w:val="28"/>
          <w:lang w:eastAsia="uk-UA"/>
        </w:rPr>
        <w:t> </w:t>
      </w:r>
    </w:p>
    <w:p w:rsidR="007A2093" w:rsidRPr="00F5268C" w:rsidRDefault="007A2093" w:rsidP="007A2093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uk-UA"/>
        </w:rPr>
      </w:pPr>
      <w:r w:rsidRPr="00F5268C">
        <w:rPr>
          <w:color w:val="000000"/>
          <w:sz w:val="28"/>
          <w:szCs w:val="28"/>
          <w:lang w:eastAsia="uk-UA"/>
        </w:rPr>
        <w:t xml:space="preserve">Як було сказано раніше, найчастіше </w:t>
      </w:r>
      <w:r w:rsidRPr="00F5268C">
        <w:rPr>
          <w:sz w:val="28"/>
          <w:szCs w:val="28"/>
          <w:lang w:eastAsia="uk-UA"/>
        </w:rPr>
        <w:t>волоконно</w:t>
      </w:r>
      <w:r w:rsidRPr="00F5268C">
        <w:rPr>
          <w:color w:val="000000"/>
          <w:sz w:val="28"/>
          <w:szCs w:val="28"/>
          <w:lang w:eastAsia="uk-UA"/>
        </w:rPr>
        <w:t xml:space="preserve">-оптичні кабелі зв'язку </w:t>
      </w:r>
      <w:r w:rsidRPr="00F5268C">
        <w:rPr>
          <w:sz w:val="28"/>
          <w:szCs w:val="28"/>
          <w:lang w:eastAsia="uk-UA"/>
        </w:rPr>
        <w:t>використовуються</w:t>
      </w:r>
      <w:r w:rsidRPr="00F5268C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F5268C">
        <w:rPr>
          <w:sz w:val="28"/>
          <w:szCs w:val="28"/>
          <w:lang w:eastAsia="uk-UA"/>
        </w:rPr>
        <w:t>мультиплексному</w:t>
      </w:r>
      <w:proofErr w:type="spellEnd"/>
      <w:r w:rsidRPr="00F5268C">
        <w:rPr>
          <w:color w:val="000000"/>
          <w:sz w:val="28"/>
          <w:szCs w:val="28"/>
          <w:lang w:eastAsia="uk-UA"/>
        </w:rPr>
        <w:t xml:space="preserve"> </w:t>
      </w:r>
      <w:r w:rsidRPr="00F5268C">
        <w:rPr>
          <w:sz w:val="28"/>
          <w:szCs w:val="28"/>
          <w:lang w:eastAsia="uk-UA"/>
        </w:rPr>
        <w:t>режимі</w:t>
      </w:r>
      <w:r w:rsidRPr="00F5268C">
        <w:rPr>
          <w:color w:val="000000"/>
          <w:sz w:val="28"/>
          <w:szCs w:val="28"/>
          <w:lang w:eastAsia="uk-UA"/>
        </w:rPr>
        <w:t xml:space="preserve">, забезпечуючи передачу даних різного призначення. Тому термінали </w:t>
      </w:r>
      <w:r w:rsidRPr="00F5268C">
        <w:rPr>
          <w:sz w:val="28"/>
          <w:szCs w:val="28"/>
          <w:lang w:eastAsia="uk-UA"/>
        </w:rPr>
        <w:t>захистів</w:t>
      </w:r>
      <w:r w:rsidRPr="00F5268C">
        <w:rPr>
          <w:color w:val="000000"/>
          <w:sz w:val="28"/>
          <w:szCs w:val="28"/>
          <w:lang w:eastAsia="uk-UA"/>
        </w:rPr>
        <w:t xml:space="preserve"> на підстанціях по обом кінцям лінії підключаються до </w:t>
      </w:r>
      <w:r w:rsidRPr="00F5268C">
        <w:rPr>
          <w:sz w:val="28"/>
          <w:szCs w:val="28"/>
          <w:lang w:eastAsia="uk-UA"/>
        </w:rPr>
        <w:t>ВОЛЗ</w:t>
      </w:r>
      <w:r w:rsidRPr="00F5268C">
        <w:rPr>
          <w:color w:val="000000"/>
          <w:sz w:val="28"/>
          <w:szCs w:val="28"/>
          <w:lang w:eastAsia="uk-UA"/>
        </w:rPr>
        <w:t xml:space="preserve"> через </w:t>
      </w:r>
      <w:proofErr w:type="spellStart"/>
      <w:r w:rsidRPr="00F5268C">
        <w:rPr>
          <w:sz w:val="28"/>
          <w:szCs w:val="28"/>
          <w:lang w:eastAsia="uk-UA"/>
        </w:rPr>
        <w:t>мультиплексори</w:t>
      </w:r>
      <w:proofErr w:type="spellEnd"/>
      <w:r w:rsidRPr="00F5268C">
        <w:rPr>
          <w:color w:val="000000"/>
          <w:sz w:val="28"/>
          <w:szCs w:val="28"/>
          <w:lang w:eastAsia="uk-UA"/>
        </w:rPr>
        <w:t xml:space="preserve">. Підключення до </w:t>
      </w:r>
      <w:proofErr w:type="spellStart"/>
      <w:r w:rsidRPr="00F5268C">
        <w:rPr>
          <w:sz w:val="28"/>
          <w:szCs w:val="28"/>
          <w:lang w:eastAsia="uk-UA"/>
        </w:rPr>
        <w:t>мультиплексорів</w:t>
      </w:r>
      <w:proofErr w:type="spellEnd"/>
      <w:r w:rsidRPr="00F5268C">
        <w:rPr>
          <w:sz w:val="28"/>
          <w:szCs w:val="28"/>
          <w:lang w:eastAsia="uk-UA"/>
        </w:rPr>
        <w:t>,</w:t>
      </w:r>
      <w:r w:rsidRPr="00F5268C">
        <w:rPr>
          <w:color w:val="000000"/>
          <w:sz w:val="28"/>
          <w:szCs w:val="28"/>
          <w:lang w:eastAsia="uk-UA"/>
        </w:rPr>
        <w:t xml:space="preserve"> як правило, здійснюється по стандарту G.703.</w:t>
      </w:r>
    </w:p>
    <w:p w:rsidR="007A2093" w:rsidRPr="00F5268C" w:rsidRDefault="007A2093" w:rsidP="007A2093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uk-UA"/>
        </w:rPr>
      </w:pPr>
      <w:r w:rsidRPr="00F5268C">
        <w:rPr>
          <w:color w:val="000000"/>
          <w:sz w:val="28"/>
          <w:szCs w:val="28"/>
          <w:lang w:eastAsia="uk-UA"/>
        </w:rPr>
        <w:t xml:space="preserve">Відзначимо </w:t>
      </w:r>
      <w:r w:rsidRPr="00F5268C">
        <w:rPr>
          <w:sz w:val="28"/>
          <w:szCs w:val="28"/>
          <w:lang w:eastAsia="uk-UA"/>
        </w:rPr>
        <w:t>ряд</w:t>
      </w:r>
      <w:r w:rsidRPr="00F5268C">
        <w:rPr>
          <w:color w:val="000000"/>
          <w:sz w:val="28"/>
          <w:szCs w:val="28"/>
          <w:lang w:eastAsia="uk-UA"/>
        </w:rPr>
        <w:t xml:space="preserve"> переваг використання </w:t>
      </w:r>
      <w:r w:rsidRPr="00F5268C">
        <w:rPr>
          <w:sz w:val="28"/>
          <w:szCs w:val="28"/>
          <w:lang w:eastAsia="uk-UA"/>
        </w:rPr>
        <w:t>ВОЛЗ</w:t>
      </w:r>
      <w:r w:rsidRPr="00F5268C">
        <w:rPr>
          <w:color w:val="000000"/>
          <w:sz w:val="28"/>
          <w:szCs w:val="28"/>
          <w:lang w:eastAsia="uk-UA"/>
        </w:rPr>
        <w:t xml:space="preserve"> у </w:t>
      </w:r>
      <w:r w:rsidRPr="00F5268C">
        <w:rPr>
          <w:sz w:val="28"/>
          <w:szCs w:val="28"/>
          <w:lang w:eastAsia="uk-UA"/>
        </w:rPr>
        <w:t>ПДЗЛ</w:t>
      </w:r>
      <w:r w:rsidRPr="00F5268C">
        <w:rPr>
          <w:color w:val="000000"/>
          <w:sz w:val="28"/>
          <w:szCs w:val="28"/>
          <w:lang w:eastAsia="uk-UA"/>
        </w:rPr>
        <w:t>:</w:t>
      </w:r>
    </w:p>
    <w:p w:rsidR="007A2093" w:rsidRDefault="007A2093" w:rsidP="007A2093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uk-UA"/>
        </w:rPr>
      </w:pPr>
      <w:r w:rsidRPr="00F5268C">
        <w:rPr>
          <w:color w:val="000000"/>
          <w:sz w:val="28"/>
          <w:szCs w:val="28"/>
          <w:lang w:eastAsia="uk-UA"/>
        </w:rPr>
        <w:t xml:space="preserve">- налагоджений канал зв'язку між двома терміналами </w:t>
      </w:r>
      <w:r w:rsidRPr="00F5268C">
        <w:rPr>
          <w:sz w:val="28"/>
          <w:szCs w:val="28"/>
          <w:lang w:eastAsia="uk-UA"/>
        </w:rPr>
        <w:t>захистів</w:t>
      </w:r>
      <w:r w:rsidRPr="00F5268C">
        <w:rPr>
          <w:color w:val="000000"/>
          <w:sz w:val="28"/>
          <w:szCs w:val="28"/>
          <w:lang w:eastAsia="uk-UA"/>
        </w:rPr>
        <w:t xml:space="preserve"> можна </w:t>
      </w:r>
      <w:r w:rsidRPr="00F5268C">
        <w:rPr>
          <w:sz w:val="28"/>
          <w:szCs w:val="28"/>
          <w:lang w:eastAsia="uk-UA"/>
        </w:rPr>
        <w:t>використовувати</w:t>
      </w:r>
      <w:r w:rsidRPr="00F5268C">
        <w:rPr>
          <w:color w:val="000000"/>
          <w:sz w:val="28"/>
          <w:szCs w:val="28"/>
          <w:lang w:eastAsia="uk-UA"/>
        </w:rPr>
        <w:t xml:space="preserve"> для потреб телемеханіки, а також для моніторингу електричних параметрів і </w:t>
      </w:r>
      <w:r w:rsidRPr="00F5268C">
        <w:rPr>
          <w:sz w:val="28"/>
          <w:szCs w:val="28"/>
          <w:lang w:eastAsia="uk-UA"/>
        </w:rPr>
        <w:t>станів</w:t>
      </w:r>
      <w:r w:rsidRPr="00F5268C">
        <w:rPr>
          <w:color w:val="000000"/>
          <w:sz w:val="28"/>
          <w:szCs w:val="28"/>
          <w:lang w:eastAsia="uk-UA"/>
        </w:rPr>
        <w:t xml:space="preserve"> комутаційних апаратів підстанції на </w:t>
      </w:r>
      <w:r w:rsidRPr="00F5268C">
        <w:rPr>
          <w:sz w:val="28"/>
          <w:szCs w:val="28"/>
          <w:lang w:eastAsia="uk-UA"/>
        </w:rPr>
        <w:t>іншому</w:t>
      </w:r>
      <w:r w:rsidRPr="00F5268C">
        <w:rPr>
          <w:color w:val="000000"/>
          <w:sz w:val="28"/>
          <w:szCs w:val="28"/>
          <w:lang w:eastAsia="uk-UA"/>
        </w:rPr>
        <w:t xml:space="preserve"> </w:t>
      </w:r>
      <w:r w:rsidRPr="00F5268C">
        <w:rPr>
          <w:sz w:val="28"/>
          <w:szCs w:val="28"/>
          <w:lang w:eastAsia="uk-UA"/>
        </w:rPr>
        <w:t>кінці</w:t>
      </w:r>
      <w:r w:rsidRPr="00F5268C">
        <w:rPr>
          <w:color w:val="000000"/>
          <w:sz w:val="28"/>
          <w:szCs w:val="28"/>
          <w:lang w:eastAsia="uk-UA"/>
        </w:rPr>
        <w:t xml:space="preserve"> лінії. З'являється можливість організувати оперативне блокування лінійних роз'єднувачів із заземлюючими ножами на підстанції із </w:t>
      </w:r>
      <w:r w:rsidRPr="00F5268C">
        <w:rPr>
          <w:sz w:val="28"/>
          <w:szCs w:val="28"/>
          <w:lang w:eastAsia="uk-UA"/>
        </w:rPr>
        <w:t>протилежного</w:t>
      </w:r>
      <w:r w:rsidRPr="00F5268C">
        <w:rPr>
          <w:color w:val="000000"/>
          <w:sz w:val="28"/>
          <w:szCs w:val="28"/>
          <w:lang w:eastAsia="uk-UA"/>
        </w:rPr>
        <w:t xml:space="preserve"> кінця лінії;</w:t>
      </w:r>
      <w:r>
        <w:rPr>
          <w:color w:val="000000"/>
          <w:sz w:val="28"/>
          <w:szCs w:val="28"/>
          <w:lang w:eastAsia="uk-UA"/>
        </w:rPr>
        <w:t xml:space="preserve"> </w:t>
      </w:r>
      <w:r w:rsidRPr="00F5268C">
        <w:rPr>
          <w:color w:val="000000"/>
          <w:sz w:val="28"/>
          <w:szCs w:val="28"/>
          <w:lang w:eastAsia="uk-UA"/>
        </w:rPr>
        <w:t xml:space="preserve">- можливість використання такого типу </w:t>
      </w:r>
      <w:r w:rsidRPr="00F5268C">
        <w:rPr>
          <w:sz w:val="28"/>
          <w:szCs w:val="28"/>
          <w:lang w:eastAsia="uk-UA"/>
        </w:rPr>
        <w:t>захистів</w:t>
      </w:r>
      <w:r w:rsidRPr="00F5268C">
        <w:rPr>
          <w:color w:val="000000"/>
          <w:sz w:val="28"/>
          <w:szCs w:val="28"/>
          <w:lang w:eastAsia="uk-UA"/>
        </w:rPr>
        <w:t xml:space="preserve"> на </w:t>
      </w:r>
      <w:r w:rsidRPr="00F5268C">
        <w:rPr>
          <w:sz w:val="28"/>
          <w:szCs w:val="28"/>
          <w:lang w:eastAsia="uk-UA"/>
        </w:rPr>
        <w:t>будь-яких</w:t>
      </w:r>
      <w:r w:rsidRPr="00F5268C">
        <w:rPr>
          <w:color w:val="000000"/>
          <w:sz w:val="28"/>
          <w:szCs w:val="28"/>
          <w:lang w:eastAsia="uk-UA"/>
        </w:rPr>
        <w:t xml:space="preserve"> по довжині лініях електропередачі;</w:t>
      </w:r>
      <w:r>
        <w:rPr>
          <w:color w:val="000000"/>
          <w:sz w:val="28"/>
          <w:szCs w:val="28"/>
          <w:lang w:eastAsia="uk-UA"/>
        </w:rPr>
        <w:t xml:space="preserve"> </w:t>
      </w:r>
      <w:r w:rsidRPr="00F5268C">
        <w:rPr>
          <w:color w:val="000000"/>
          <w:sz w:val="28"/>
          <w:szCs w:val="28"/>
          <w:lang w:eastAsia="uk-UA"/>
        </w:rPr>
        <w:t xml:space="preserve">- можливість організації роботи </w:t>
      </w:r>
      <w:r w:rsidRPr="00F5268C">
        <w:rPr>
          <w:sz w:val="28"/>
          <w:szCs w:val="28"/>
          <w:lang w:eastAsia="uk-UA"/>
        </w:rPr>
        <w:t>захистів</w:t>
      </w:r>
      <w:r w:rsidRPr="00F5268C">
        <w:rPr>
          <w:color w:val="000000"/>
          <w:sz w:val="28"/>
          <w:szCs w:val="28"/>
          <w:lang w:eastAsia="uk-UA"/>
        </w:rPr>
        <w:t xml:space="preserve"> по двом </w:t>
      </w:r>
      <w:r w:rsidRPr="00F5268C">
        <w:rPr>
          <w:sz w:val="28"/>
          <w:szCs w:val="28"/>
          <w:lang w:eastAsia="uk-UA"/>
        </w:rPr>
        <w:t xml:space="preserve">взаємно </w:t>
      </w:r>
      <w:proofErr w:type="spellStart"/>
      <w:r w:rsidRPr="00F5268C">
        <w:rPr>
          <w:sz w:val="28"/>
          <w:szCs w:val="28"/>
          <w:lang w:eastAsia="uk-UA"/>
        </w:rPr>
        <w:t>резервуючим</w:t>
      </w:r>
      <w:proofErr w:type="spellEnd"/>
      <w:r w:rsidRPr="00F5268C">
        <w:rPr>
          <w:color w:val="000000"/>
          <w:sz w:val="28"/>
          <w:szCs w:val="28"/>
          <w:lang w:eastAsia="uk-UA"/>
        </w:rPr>
        <w:t xml:space="preserve"> одна одну </w:t>
      </w:r>
      <w:r w:rsidRPr="00F5268C">
        <w:rPr>
          <w:sz w:val="28"/>
          <w:szCs w:val="28"/>
          <w:lang w:eastAsia="uk-UA"/>
        </w:rPr>
        <w:t>ВОЛЗ</w:t>
      </w:r>
      <w:r w:rsidRPr="00F5268C">
        <w:rPr>
          <w:color w:val="000000"/>
          <w:sz w:val="28"/>
          <w:szCs w:val="28"/>
          <w:lang w:eastAsia="uk-UA"/>
        </w:rPr>
        <w:t>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A2093"/>
    <w:rsid w:val="0007502A"/>
    <w:rsid w:val="00164619"/>
    <w:rsid w:val="00453984"/>
    <w:rsid w:val="007A2093"/>
    <w:rsid w:val="00983A7B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093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Visio1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</Words>
  <Characters>823</Characters>
  <Application>Microsoft Office Word</Application>
  <DocSecurity>0</DocSecurity>
  <Lines>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2016-09-28T10:56:00Z</dcterms:created>
  <dcterms:modified xsi:type="dcterms:W3CDTF">2016-09-28T10:56:00Z</dcterms:modified>
</cp:coreProperties>
</file>