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72" w:rsidRPr="00F13AAE" w:rsidRDefault="00911D72" w:rsidP="00911D72">
      <w:pPr>
        <w:widowControl w:val="0"/>
        <w:spacing w:line="264" w:lineRule="auto"/>
        <w:rPr>
          <w:b/>
          <w:sz w:val="28"/>
        </w:rPr>
      </w:pPr>
      <w:proofErr w:type="spellStart"/>
      <w:r w:rsidRPr="00F13AAE">
        <w:rPr>
          <w:b/>
          <w:sz w:val="28"/>
        </w:rPr>
        <w:t>Буданов</w:t>
      </w:r>
      <w:proofErr w:type="spellEnd"/>
      <w:r w:rsidRPr="00F13AAE">
        <w:rPr>
          <w:b/>
          <w:sz w:val="28"/>
        </w:rPr>
        <w:t xml:space="preserve"> П. Ф., Бровко К. Ю.</w:t>
      </w:r>
    </w:p>
    <w:p w:rsidR="00911D72" w:rsidRDefault="00911D72" w:rsidP="00911D72">
      <w:pPr>
        <w:widowControl w:val="0"/>
        <w:spacing w:line="264" w:lineRule="auto"/>
        <w:rPr>
          <w:caps/>
          <w:sz w:val="28"/>
        </w:rPr>
      </w:pPr>
    </w:p>
    <w:p w:rsidR="00911D72" w:rsidRPr="00F13AAE" w:rsidRDefault="00911D72" w:rsidP="00911D72">
      <w:pPr>
        <w:widowControl w:val="0"/>
        <w:spacing w:line="264" w:lineRule="auto"/>
        <w:ind w:firstLine="425"/>
        <w:jc w:val="both"/>
        <w:rPr>
          <w:b/>
          <w:caps/>
          <w:sz w:val="28"/>
        </w:rPr>
      </w:pPr>
      <w:r w:rsidRPr="00F13AAE">
        <w:rPr>
          <w:b/>
          <w:caps/>
          <w:sz w:val="28"/>
        </w:rPr>
        <w:t>динамическая модель объема информационн</w:t>
      </w:r>
      <w:r w:rsidRPr="00F13AAE">
        <w:rPr>
          <w:b/>
          <w:caps/>
          <w:sz w:val="28"/>
        </w:rPr>
        <w:t>о</w:t>
      </w:r>
      <w:r w:rsidRPr="00F13AAE">
        <w:rPr>
          <w:b/>
          <w:caps/>
          <w:sz w:val="28"/>
        </w:rPr>
        <w:t>го пространства технологического процесса на энергооб</w:t>
      </w:r>
      <w:r w:rsidRPr="00F13AAE">
        <w:rPr>
          <w:b/>
          <w:caps/>
          <w:sz w:val="28"/>
        </w:rPr>
        <w:t>ъ</w:t>
      </w:r>
      <w:r w:rsidRPr="00F13AAE">
        <w:rPr>
          <w:b/>
          <w:caps/>
          <w:sz w:val="28"/>
        </w:rPr>
        <w:t>ектах</w:t>
      </w:r>
    </w:p>
    <w:p w:rsidR="00911D72" w:rsidRPr="00F13AAE" w:rsidRDefault="00911D72" w:rsidP="00911D72">
      <w:pPr>
        <w:widowControl w:val="0"/>
        <w:spacing w:line="264" w:lineRule="auto"/>
        <w:jc w:val="center"/>
        <w:rPr>
          <w:sz w:val="28"/>
        </w:rPr>
      </w:pPr>
    </w:p>
    <w:p w:rsidR="00911D72" w:rsidRPr="00F13AAE" w:rsidRDefault="00911D72" w:rsidP="00911D72">
      <w:pPr>
        <w:widowControl w:val="0"/>
        <w:ind w:firstLine="425"/>
        <w:jc w:val="both"/>
        <w:rPr>
          <w:color w:val="000000"/>
          <w:sz w:val="28"/>
          <w:shd w:val="clear" w:color="auto" w:fill="FFFFFF"/>
        </w:rPr>
      </w:pPr>
      <w:proofErr w:type="spellStart"/>
      <w:r w:rsidRPr="00F13AAE">
        <w:rPr>
          <w:color w:val="000000"/>
          <w:sz w:val="28"/>
          <w:shd w:val="clear" w:color="auto" w:fill="FFFFFF"/>
        </w:rPr>
        <w:t>Энергообъекты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являются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сложной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, </w:t>
      </w:r>
      <w:proofErr w:type="spellStart"/>
      <w:r w:rsidRPr="00F13AAE">
        <w:rPr>
          <w:color w:val="000000"/>
          <w:sz w:val="28"/>
          <w:shd w:val="clear" w:color="auto" w:fill="FFFFFF"/>
        </w:rPr>
        <w:t>динамической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, </w:t>
      </w:r>
      <w:proofErr w:type="spellStart"/>
      <w:r w:rsidRPr="00F13AAE">
        <w:rPr>
          <w:color w:val="000000"/>
          <w:sz w:val="28"/>
          <w:shd w:val="clear" w:color="auto" w:fill="FFFFFF"/>
        </w:rPr>
        <w:t>дост</w:t>
      </w:r>
      <w:r w:rsidRPr="00F13AAE">
        <w:rPr>
          <w:color w:val="000000"/>
          <w:sz w:val="28"/>
          <w:shd w:val="clear" w:color="auto" w:fill="FFFFFF"/>
        </w:rPr>
        <w:t>а</w:t>
      </w:r>
      <w:r w:rsidRPr="00F13AAE">
        <w:rPr>
          <w:color w:val="000000"/>
          <w:sz w:val="28"/>
          <w:shd w:val="clear" w:color="auto" w:fill="FFFFFF"/>
        </w:rPr>
        <w:t>точно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управляемой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системой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, </w:t>
      </w:r>
      <w:proofErr w:type="spellStart"/>
      <w:r w:rsidRPr="00F13AAE">
        <w:rPr>
          <w:color w:val="000000"/>
          <w:sz w:val="28"/>
          <w:shd w:val="clear" w:color="auto" w:fill="FFFFFF"/>
        </w:rPr>
        <w:t>состоящей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из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взаимосвязанных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и </w:t>
      </w:r>
      <w:proofErr w:type="spellStart"/>
      <w:r w:rsidRPr="00F13AAE">
        <w:rPr>
          <w:color w:val="000000"/>
          <w:sz w:val="28"/>
          <w:shd w:val="clear" w:color="auto" w:fill="FFFFFF"/>
        </w:rPr>
        <w:t>взаимозависимых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подсистем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, </w:t>
      </w:r>
      <w:proofErr w:type="spellStart"/>
      <w:r w:rsidRPr="00F13AAE">
        <w:rPr>
          <w:color w:val="000000"/>
          <w:sz w:val="28"/>
          <w:shd w:val="clear" w:color="auto" w:fill="FFFFFF"/>
        </w:rPr>
        <w:t>функционирование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которых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мо</w:t>
      </w:r>
      <w:r w:rsidRPr="00F13AAE">
        <w:rPr>
          <w:color w:val="000000"/>
          <w:sz w:val="28"/>
          <w:shd w:val="clear" w:color="auto" w:fill="FFFFFF"/>
        </w:rPr>
        <w:t>ж</w:t>
      </w:r>
      <w:r w:rsidRPr="00F13AAE">
        <w:rPr>
          <w:color w:val="000000"/>
          <w:sz w:val="28"/>
          <w:shd w:val="clear" w:color="auto" w:fill="FFFFFF"/>
        </w:rPr>
        <w:t>но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с </w:t>
      </w:r>
      <w:proofErr w:type="spellStart"/>
      <w:r w:rsidRPr="00F13AAE">
        <w:rPr>
          <w:color w:val="000000"/>
          <w:sz w:val="28"/>
          <w:shd w:val="clear" w:color="auto" w:fill="FFFFFF"/>
        </w:rPr>
        <w:t>достаточной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точностью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описать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нелинейными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дифференциальными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уравнениями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. </w:t>
      </w:r>
      <w:proofErr w:type="spellStart"/>
      <w:r w:rsidRPr="00F13AAE">
        <w:rPr>
          <w:color w:val="000000"/>
          <w:sz w:val="28"/>
          <w:shd w:val="clear" w:color="auto" w:fill="FFFFFF"/>
        </w:rPr>
        <w:t>Однако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, в </w:t>
      </w:r>
      <w:proofErr w:type="spellStart"/>
      <w:r w:rsidRPr="00F13AAE">
        <w:rPr>
          <w:color w:val="000000"/>
          <w:sz w:val="28"/>
          <w:shd w:val="clear" w:color="auto" w:fill="FFFFFF"/>
        </w:rPr>
        <w:t>целях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получения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р</w:t>
      </w:r>
      <w:r w:rsidRPr="00F13AAE">
        <w:rPr>
          <w:color w:val="000000"/>
          <w:sz w:val="28"/>
          <w:shd w:val="clear" w:color="auto" w:fill="FFFFFF"/>
        </w:rPr>
        <w:t>е</w:t>
      </w:r>
      <w:r w:rsidRPr="00F13AAE">
        <w:rPr>
          <w:color w:val="000000"/>
          <w:sz w:val="28"/>
          <w:shd w:val="clear" w:color="auto" w:fill="FFFFFF"/>
        </w:rPr>
        <w:t>шений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этих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уравнений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и </w:t>
      </w:r>
      <w:proofErr w:type="spellStart"/>
      <w:r w:rsidRPr="00F13AAE">
        <w:rPr>
          <w:color w:val="000000"/>
          <w:sz w:val="28"/>
          <w:shd w:val="clear" w:color="auto" w:fill="FFFFFF"/>
        </w:rPr>
        <w:t>осуществления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анализа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результатов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, </w:t>
      </w:r>
      <w:proofErr w:type="spellStart"/>
      <w:r w:rsidRPr="00F13AAE">
        <w:rPr>
          <w:color w:val="000000"/>
          <w:sz w:val="28"/>
          <w:shd w:val="clear" w:color="auto" w:fill="FFFFFF"/>
        </w:rPr>
        <w:t>приходится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, в </w:t>
      </w:r>
      <w:proofErr w:type="spellStart"/>
      <w:r w:rsidRPr="00F13AAE">
        <w:rPr>
          <w:color w:val="000000"/>
          <w:sz w:val="28"/>
          <w:shd w:val="clear" w:color="auto" w:fill="FFFFFF"/>
        </w:rPr>
        <w:t>большинстве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случаев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, </w:t>
      </w:r>
      <w:proofErr w:type="spellStart"/>
      <w:r w:rsidRPr="00F13AAE">
        <w:rPr>
          <w:color w:val="000000"/>
          <w:sz w:val="28"/>
          <w:shd w:val="clear" w:color="auto" w:fill="FFFFFF"/>
        </w:rPr>
        <w:t>производить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упрощения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, </w:t>
      </w:r>
      <w:proofErr w:type="spellStart"/>
      <w:r w:rsidRPr="00F13AAE">
        <w:rPr>
          <w:color w:val="000000"/>
          <w:sz w:val="28"/>
          <w:shd w:val="clear" w:color="auto" w:fill="FFFFFF"/>
        </w:rPr>
        <w:t>прин</w:t>
      </w:r>
      <w:r w:rsidRPr="00F13AAE">
        <w:rPr>
          <w:color w:val="000000"/>
          <w:sz w:val="28"/>
          <w:shd w:val="clear" w:color="auto" w:fill="FFFFFF"/>
        </w:rPr>
        <w:t>и</w:t>
      </w:r>
      <w:r w:rsidRPr="00F13AAE">
        <w:rPr>
          <w:color w:val="000000"/>
          <w:sz w:val="28"/>
          <w:shd w:val="clear" w:color="auto" w:fill="FFFFFF"/>
        </w:rPr>
        <w:t>мать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различные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допущения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, </w:t>
      </w:r>
      <w:proofErr w:type="spellStart"/>
      <w:r w:rsidRPr="00F13AAE">
        <w:rPr>
          <w:color w:val="000000"/>
          <w:sz w:val="28"/>
          <w:shd w:val="clear" w:color="auto" w:fill="FFFFFF"/>
        </w:rPr>
        <w:t>что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влияет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на </w:t>
      </w:r>
      <w:proofErr w:type="spellStart"/>
      <w:r w:rsidRPr="00F13AAE">
        <w:rPr>
          <w:color w:val="000000"/>
          <w:sz w:val="28"/>
          <w:shd w:val="clear" w:color="auto" w:fill="FFFFFF"/>
        </w:rPr>
        <w:t>точность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результ</w:t>
      </w:r>
      <w:r w:rsidRPr="00F13AAE">
        <w:rPr>
          <w:color w:val="000000"/>
          <w:sz w:val="28"/>
          <w:shd w:val="clear" w:color="auto" w:fill="FFFFFF"/>
        </w:rPr>
        <w:t>а</w:t>
      </w:r>
      <w:r w:rsidRPr="00F13AAE">
        <w:rPr>
          <w:color w:val="000000"/>
          <w:sz w:val="28"/>
          <w:shd w:val="clear" w:color="auto" w:fill="FFFFFF"/>
        </w:rPr>
        <w:t>тов</w:t>
      </w:r>
      <w:proofErr w:type="spellEnd"/>
      <w:r w:rsidRPr="00F13AAE">
        <w:rPr>
          <w:color w:val="000000"/>
          <w:sz w:val="28"/>
          <w:shd w:val="clear" w:color="auto" w:fill="FFFFFF"/>
        </w:rPr>
        <w:t>.</w:t>
      </w:r>
    </w:p>
    <w:p w:rsidR="00911D72" w:rsidRPr="00F13AAE" w:rsidRDefault="00911D72" w:rsidP="00911D72">
      <w:pPr>
        <w:widowControl w:val="0"/>
        <w:ind w:firstLine="425"/>
        <w:jc w:val="both"/>
        <w:rPr>
          <w:color w:val="000000"/>
          <w:sz w:val="28"/>
          <w:shd w:val="clear" w:color="auto" w:fill="FFFFFF"/>
        </w:rPr>
      </w:pPr>
      <w:r w:rsidRPr="00F13AAE">
        <w:rPr>
          <w:color w:val="000000"/>
          <w:sz w:val="28"/>
          <w:shd w:val="clear" w:color="auto" w:fill="FFFFFF"/>
        </w:rPr>
        <w:t xml:space="preserve">Для </w:t>
      </w:r>
      <w:proofErr w:type="spellStart"/>
      <w:r w:rsidRPr="00F13AAE">
        <w:rPr>
          <w:color w:val="000000"/>
          <w:sz w:val="28"/>
          <w:shd w:val="clear" w:color="auto" w:fill="FFFFFF"/>
        </w:rPr>
        <w:t>описания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сложных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динамических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систем, </w:t>
      </w:r>
      <w:proofErr w:type="spellStart"/>
      <w:r w:rsidRPr="00F13AAE">
        <w:rPr>
          <w:color w:val="000000"/>
          <w:sz w:val="28"/>
          <w:shd w:val="clear" w:color="auto" w:fill="FFFFFF"/>
        </w:rPr>
        <w:t>которыми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являются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энергообъекты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, в </w:t>
      </w:r>
      <w:proofErr w:type="spellStart"/>
      <w:r w:rsidRPr="00F13AAE">
        <w:rPr>
          <w:color w:val="000000"/>
          <w:sz w:val="28"/>
          <w:shd w:val="clear" w:color="auto" w:fill="FFFFFF"/>
        </w:rPr>
        <w:t>работе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предложено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, проводить </w:t>
      </w:r>
      <w:proofErr w:type="spellStart"/>
      <w:r w:rsidRPr="00F13AAE">
        <w:rPr>
          <w:color w:val="000000"/>
          <w:sz w:val="28"/>
          <w:shd w:val="clear" w:color="auto" w:fill="FFFFFF"/>
        </w:rPr>
        <w:t>и</w:t>
      </w:r>
      <w:r w:rsidRPr="00F13AAE">
        <w:rPr>
          <w:color w:val="000000"/>
          <w:sz w:val="28"/>
          <w:shd w:val="clear" w:color="auto" w:fill="FFFFFF"/>
        </w:rPr>
        <w:t>с</w:t>
      </w:r>
      <w:r w:rsidRPr="00F13AAE">
        <w:rPr>
          <w:color w:val="000000"/>
          <w:sz w:val="28"/>
          <w:shd w:val="clear" w:color="auto" w:fill="FFFFFF"/>
        </w:rPr>
        <w:t>следование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с </w:t>
      </w:r>
      <w:proofErr w:type="spellStart"/>
      <w:r w:rsidRPr="00F13AAE">
        <w:rPr>
          <w:color w:val="000000"/>
          <w:sz w:val="28"/>
          <w:shd w:val="clear" w:color="auto" w:fill="FFFFFF"/>
        </w:rPr>
        <w:t>помощью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теории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хаоса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, </w:t>
      </w:r>
      <w:proofErr w:type="spellStart"/>
      <w:r w:rsidRPr="00F13AAE">
        <w:rPr>
          <w:color w:val="000000"/>
          <w:sz w:val="28"/>
          <w:shd w:val="clear" w:color="auto" w:fill="FFFFFF"/>
        </w:rPr>
        <w:t>геометрически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моделируя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состояние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динамических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систем в </w:t>
      </w:r>
      <w:proofErr w:type="spellStart"/>
      <w:r w:rsidRPr="00F13AAE">
        <w:rPr>
          <w:color w:val="000000"/>
          <w:sz w:val="28"/>
          <w:shd w:val="clear" w:color="auto" w:fill="FFFFFF"/>
        </w:rPr>
        <w:t>пространстве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и в </w:t>
      </w:r>
      <w:proofErr w:type="spellStart"/>
      <w:r w:rsidRPr="00F13AAE">
        <w:rPr>
          <w:color w:val="000000"/>
          <w:sz w:val="28"/>
          <w:shd w:val="clear" w:color="auto" w:fill="FFFFFF"/>
        </w:rPr>
        <w:t>режиме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реального </w:t>
      </w:r>
      <w:proofErr w:type="spellStart"/>
      <w:r w:rsidRPr="00F13AAE">
        <w:rPr>
          <w:color w:val="000000"/>
          <w:sz w:val="28"/>
          <w:shd w:val="clear" w:color="auto" w:fill="FFFFFF"/>
        </w:rPr>
        <w:t>вр</w:t>
      </w:r>
      <w:r w:rsidRPr="00F13AAE">
        <w:rPr>
          <w:color w:val="000000"/>
          <w:sz w:val="28"/>
          <w:shd w:val="clear" w:color="auto" w:fill="FFFFFF"/>
        </w:rPr>
        <w:t>е</w:t>
      </w:r>
      <w:r w:rsidRPr="00F13AAE">
        <w:rPr>
          <w:color w:val="000000"/>
          <w:sz w:val="28"/>
          <w:shd w:val="clear" w:color="auto" w:fill="FFFFFF"/>
        </w:rPr>
        <w:t>мени</w:t>
      </w:r>
      <w:proofErr w:type="spellEnd"/>
      <w:r w:rsidRPr="00F13AAE">
        <w:rPr>
          <w:color w:val="000000"/>
          <w:sz w:val="28"/>
          <w:shd w:val="clear" w:color="auto" w:fill="FFFFFF"/>
        </w:rPr>
        <w:t>.</w:t>
      </w:r>
    </w:p>
    <w:p w:rsidR="00911D72" w:rsidRPr="00F13AAE" w:rsidRDefault="00911D72" w:rsidP="00911D72">
      <w:pPr>
        <w:widowControl w:val="0"/>
        <w:ind w:firstLine="425"/>
        <w:jc w:val="both"/>
        <w:rPr>
          <w:color w:val="000000"/>
          <w:sz w:val="28"/>
          <w:shd w:val="clear" w:color="auto" w:fill="FFFFFF"/>
        </w:rPr>
      </w:pPr>
      <w:proofErr w:type="spellStart"/>
      <w:r w:rsidRPr="00F13AAE">
        <w:rPr>
          <w:color w:val="000000"/>
          <w:sz w:val="28"/>
          <w:shd w:val="clear" w:color="auto" w:fill="FFFFFF"/>
        </w:rPr>
        <w:t>Целью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работы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является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разработка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динамической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модели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объема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информационного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пространства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технологического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пр</w:t>
      </w:r>
      <w:r w:rsidRPr="00F13AAE">
        <w:rPr>
          <w:color w:val="000000"/>
          <w:sz w:val="28"/>
          <w:shd w:val="clear" w:color="auto" w:fill="FFFFFF"/>
        </w:rPr>
        <w:t>о</w:t>
      </w:r>
      <w:r w:rsidRPr="00F13AAE">
        <w:rPr>
          <w:color w:val="000000"/>
          <w:sz w:val="28"/>
          <w:shd w:val="clear" w:color="auto" w:fill="FFFFFF"/>
        </w:rPr>
        <w:t>цесса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энергообъектов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по </w:t>
      </w:r>
      <w:proofErr w:type="spellStart"/>
      <w:r w:rsidRPr="00F13AAE">
        <w:rPr>
          <w:color w:val="000000"/>
          <w:sz w:val="28"/>
          <w:shd w:val="clear" w:color="auto" w:fill="FFFFFF"/>
        </w:rPr>
        <w:t>выявлению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аварийных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признаков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те</w:t>
      </w:r>
      <w:r w:rsidRPr="00F13AAE">
        <w:rPr>
          <w:color w:val="000000"/>
          <w:sz w:val="28"/>
          <w:shd w:val="clear" w:color="auto" w:fill="FFFFFF"/>
        </w:rPr>
        <w:t>х</w:t>
      </w:r>
      <w:r w:rsidRPr="00F13AAE">
        <w:rPr>
          <w:color w:val="000000"/>
          <w:sz w:val="28"/>
          <w:shd w:val="clear" w:color="auto" w:fill="FFFFFF"/>
        </w:rPr>
        <w:t>нологических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параметров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в </w:t>
      </w:r>
      <w:proofErr w:type="spellStart"/>
      <w:r w:rsidRPr="00F13AAE">
        <w:rPr>
          <w:color w:val="000000"/>
          <w:sz w:val="28"/>
          <w:shd w:val="clear" w:color="auto" w:fill="FFFFFF"/>
        </w:rPr>
        <w:t>нештатных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аварийных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ситуациях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для </w:t>
      </w:r>
      <w:proofErr w:type="spellStart"/>
      <w:r w:rsidRPr="00F13AAE">
        <w:rPr>
          <w:color w:val="000000"/>
          <w:sz w:val="28"/>
          <w:shd w:val="clear" w:color="auto" w:fill="FFFFFF"/>
        </w:rPr>
        <w:t>повышения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надежности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и </w:t>
      </w:r>
      <w:proofErr w:type="spellStart"/>
      <w:r w:rsidRPr="00F13AAE">
        <w:rPr>
          <w:color w:val="000000"/>
          <w:sz w:val="28"/>
          <w:shd w:val="clear" w:color="auto" w:fill="FFFFFF"/>
        </w:rPr>
        <w:t>обеспечения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энерг</w:t>
      </w:r>
      <w:r w:rsidRPr="00F13AAE">
        <w:rPr>
          <w:color w:val="000000"/>
          <w:sz w:val="28"/>
          <w:shd w:val="clear" w:color="auto" w:fill="FFFFFF"/>
        </w:rPr>
        <w:t>о</w:t>
      </w:r>
      <w:r w:rsidRPr="00F13AAE">
        <w:rPr>
          <w:color w:val="000000"/>
          <w:sz w:val="28"/>
          <w:shd w:val="clear" w:color="auto" w:fill="FFFFFF"/>
        </w:rPr>
        <w:t>безопасности</w:t>
      </w:r>
      <w:proofErr w:type="spellEnd"/>
      <w:r w:rsidRPr="00F13AAE">
        <w:rPr>
          <w:color w:val="000000"/>
          <w:sz w:val="28"/>
          <w:shd w:val="clear" w:color="auto" w:fill="FFFFFF"/>
        </w:rPr>
        <w:t>.</w:t>
      </w:r>
    </w:p>
    <w:p w:rsidR="00911D72" w:rsidRDefault="00911D72" w:rsidP="00911D72">
      <w:pPr>
        <w:tabs>
          <w:tab w:val="left" w:pos="0"/>
        </w:tabs>
        <w:jc w:val="both"/>
        <w:rPr>
          <w:color w:val="000000"/>
          <w:sz w:val="28"/>
          <w:shd w:val="clear" w:color="auto" w:fill="FFFFFF"/>
        </w:rPr>
      </w:pPr>
      <w:r w:rsidRPr="00F13AAE">
        <w:rPr>
          <w:color w:val="000000"/>
          <w:sz w:val="28"/>
          <w:shd w:val="clear" w:color="auto" w:fill="FFFFFF"/>
        </w:rPr>
        <w:t xml:space="preserve">Авторами, в </w:t>
      </w:r>
      <w:proofErr w:type="spellStart"/>
      <w:r w:rsidRPr="00F13AAE">
        <w:rPr>
          <w:color w:val="000000"/>
          <w:sz w:val="28"/>
          <w:shd w:val="clear" w:color="auto" w:fill="FFFFFF"/>
        </w:rPr>
        <w:t>работе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, </w:t>
      </w:r>
      <w:proofErr w:type="spellStart"/>
      <w:r w:rsidRPr="00F13AAE">
        <w:rPr>
          <w:color w:val="000000"/>
          <w:sz w:val="28"/>
          <w:shd w:val="clear" w:color="auto" w:fill="FFFFFF"/>
        </w:rPr>
        <w:t>предложено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, </w:t>
      </w:r>
      <w:proofErr w:type="spellStart"/>
      <w:r w:rsidRPr="00F13AAE">
        <w:rPr>
          <w:color w:val="000000"/>
          <w:sz w:val="28"/>
          <w:shd w:val="clear" w:color="auto" w:fill="FFFFFF"/>
        </w:rPr>
        <w:t>рассмотреть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характер </w:t>
      </w:r>
      <w:proofErr w:type="spellStart"/>
      <w:r w:rsidRPr="00F13AAE">
        <w:rPr>
          <w:color w:val="000000"/>
          <w:sz w:val="28"/>
          <w:shd w:val="clear" w:color="auto" w:fill="FFFFFF"/>
        </w:rPr>
        <w:t>д</w:t>
      </w:r>
      <w:r w:rsidRPr="00F13AAE">
        <w:rPr>
          <w:color w:val="000000"/>
          <w:sz w:val="28"/>
          <w:shd w:val="clear" w:color="auto" w:fill="FFFFFF"/>
        </w:rPr>
        <w:t>и</w:t>
      </w:r>
      <w:r w:rsidRPr="00F13AAE">
        <w:rPr>
          <w:color w:val="000000"/>
          <w:sz w:val="28"/>
          <w:shd w:val="clear" w:color="auto" w:fill="FFFFFF"/>
        </w:rPr>
        <w:t>намики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изменения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характеристик </w:t>
      </w:r>
      <w:proofErr w:type="spellStart"/>
      <w:r w:rsidRPr="00F13AAE">
        <w:rPr>
          <w:color w:val="000000"/>
          <w:sz w:val="28"/>
          <w:shd w:val="clear" w:color="auto" w:fill="FFFFFF"/>
        </w:rPr>
        <w:t>технологических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параметров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в </w:t>
      </w:r>
      <w:proofErr w:type="spellStart"/>
      <w:r w:rsidRPr="00F13AAE">
        <w:rPr>
          <w:color w:val="000000"/>
          <w:sz w:val="28"/>
          <w:shd w:val="clear" w:color="auto" w:fill="FFFFFF"/>
        </w:rPr>
        <w:t>зависимости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от </w:t>
      </w:r>
      <w:proofErr w:type="spellStart"/>
      <w:r w:rsidRPr="00F13AAE">
        <w:rPr>
          <w:color w:val="000000"/>
          <w:sz w:val="28"/>
          <w:shd w:val="clear" w:color="auto" w:fill="FFFFFF"/>
        </w:rPr>
        <w:t>времени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протекания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от </w:t>
      </w:r>
      <w:proofErr w:type="spellStart"/>
      <w:r w:rsidRPr="00F13AAE">
        <w:rPr>
          <w:color w:val="000000"/>
          <w:sz w:val="28"/>
          <w:shd w:val="clear" w:color="auto" w:fill="FFFFFF"/>
        </w:rPr>
        <w:t>технолог</w:t>
      </w:r>
      <w:r w:rsidRPr="00F13AAE">
        <w:rPr>
          <w:color w:val="000000"/>
          <w:sz w:val="28"/>
          <w:shd w:val="clear" w:color="auto" w:fill="FFFFFF"/>
        </w:rPr>
        <w:t>и</w:t>
      </w:r>
      <w:r w:rsidRPr="00F13AAE">
        <w:rPr>
          <w:color w:val="000000"/>
          <w:sz w:val="28"/>
          <w:shd w:val="clear" w:color="auto" w:fill="FFFFFF"/>
        </w:rPr>
        <w:t>ческого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цикла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к циклу, </w:t>
      </w:r>
      <w:proofErr w:type="spellStart"/>
      <w:r w:rsidRPr="00F13AAE">
        <w:rPr>
          <w:color w:val="000000"/>
          <w:sz w:val="28"/>
          <w:shd w:val="clear" w:color="auto" w:fill="FFFFFF"/>
        </w:rPr>
        <w:t>как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сложную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динамическую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модель, </w:t>
      </w:r>
      <w:proofErr w:type="spellStart"/>
      <w:r w:rsidRPr="00F13AAE">
        <w:rPr>
          <w:color w:val="000000"/>
          <w:sz w:val="28"/>
          <w:shd w:val="clear" w:color="auto" w:fill="FFFFFF"/>
        </w:rPr>
        <w:t>которая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предпол</w:t>
      </w:r>
      <w:r w:rsidRPr="00F13AAE">
        <w:rPr>
          <w:color w:val="000000"/>
          <w:sz w:val="28"/>
          <w:shd w:val="clear" w:color="auto" w:fill="FFFFFF"/>
        </w:rPr>
        <w:t>а</w:t>
      </w:r>
      <w:r w:rsidRPr="00F13AAE">
        <w:rPr>
          <w:color w:val="000000"/>
          <w:sz w:val="28"/>
          <w:shd w:val="clear" w:color="auto" w:fill="FFFFFF"/>
        </w:rPr>
        <w:t>гает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определение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изменения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фазового портрета </w:t>
      </w:r>
      <w:proofErr w:type="spellStart"/>
      <w:r w:rsidRPr="00F13AAE">
        <w:rPr>
          <w:color w:val="000000"/>
          <w:sz w:val="28"/>
          <w:shd w:val="clear" w:color="auto" w:fill="FFFFFF"/>
        </w:rPr>
        <w:t>странного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аттрактора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кластер-кластерной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агрегации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в </w:t>
      </w:r>
      <w:proofErr w:type="spellStart"/>
      <w:r w:rsidRPr="00F13AAE">
        <w:rPr>
          <w:color w:val="000000"/>
          <w:sz w:val="28"/>
          <w:shd w:val="clear" w:color="auto" w:fill="FFFFFF"/>
        </w:rPr>
        <w:t>трехме</w:t>
      </w:r>
      <w:r w:rsidRPr="00F13AAE">
        <w:rPr>
          <w:color w:val="000000"/>
          <w:sz w:val="28"/>
          <w:shd w:val="clear" w:color="auto" w:fill="FFFFFF"/>
        </w:rPr>
        <w:t>р</w:t>
      </w:r>
      <w:r w:rsidRPr="00F13AAE">
        <w:rPr>
          <w:color w:val="000000"/>
          <w:sz w:val="28"/>
          <w:shd w:val="clear" w:color="auto" w:fill="FFFFFF"/>
        </w:rPr>
        <w:t>ном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объеме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фазового </w:t>
      </w:r>
      <w:proofErr w:type="spellStart"/>
      <w:r w:rsidRPr="00F13AAE">
        <w:rPr>
          <w:color w:val="000000"/>
          <w:sz w:val="28"/>
          <w:shd w:val="clear" w:color="auto" w:fill="FFFFFF"/>
        </w:rPr>
        <w:t>информационного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пространства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технологического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процесса</w:t>
      </w:r>
      <w:proofErr w:type="spellEnd"/>
      <w:r w:rsidRPr="00F13AAE">
        <w:rPr>
          <w:color w:val="000000"/>
          <w:sz w:val="28"/>
          <w:shd w:val="clear" w:color="auto" w:fill="FFFFFF"/>
        </w:rPr>
        <w:t xml:space="preserve"> </w:t>
      </w:r>
      <w:proofErr w:type="spellStart"/>
      <w:r w:rsidRPr="00F13AAE">
        <w:rPr>
          <w:color w:val="000000"/>
          <w:sz w:val="28"/>
          <w:shd w:val="clear" w:color="auto" w:fill="FFFFFF"/>
        </w:rPr>
        <w:t>энергообъекта</w:t>
      </w:r>
      <w:proofErr w:type="spellEnd"/>
      <w:r>
        <w:rPr>
          <w:color w:val="000000"/>
          <w:sz w:val="28"/>
          <w:shd w:val="clear" w:color="auto" w:fill="FFFFFF"/>
        </w:rPr>
        <w:t>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11D72"/>
    <w:rsid w:val="0007502A"/>
    <w:rsid w:val="00164619"/>
    <w:rsid w:val="00453984"/>
    <w:rsid w:val="00911D72"/>
    <w:rsid w:val="00983A7B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977</Words>
  <Characters>558</Characters>
  <Application>Microsoft Office Word</Application>
  <DocSecurity>0</DocSecurity>
  <Lines>4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2016-09-28T10:13:00Z</dcterms:created>
  <dcterms:modified xsi:type="dcterms:W3CDTF">2016-09-28T10:13:00Z</dcterms:modified>
</cp:coreProperties>
</file>