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E9" w:rsidRPr="00FC6E84" w:rsidRDefault="009279E9" w:rsidP="009279E9">
      <w:pPr>
        <w:ind w:firstLine="709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</w:rPr>
        <w:t>Гордиенко Ю.А.</w:t>
      </w:r>
      <w:r w:rsidRPr="00FC6E84">
        <w:rPr>
          <w:b/>
          <w:sz w:val="28"/>
          <w:szCs w:val="28"/>
          <w:lang w:val="uk-UA"/>
        </w:rPr>
        <w:t xml:space="preserve">, </w:t>
      </w:r>
      <w:r w:rsidRPr="00FC6E84">
        <w:rPr>
          <w:color w:val="000000"/>
          <w:sz w:val="28"/>
          <w:szCs w:val="28"/>
          <w:shd w:val="clear" w:color="auto" w:fill="FFFFFF"/>
          <w:lang w:val="uk-UA"/>
        </w:rPr>
        <w:t xml:space="preserve">студентка </w:t>
      </w:r>
      <w:r w:rsidRPr="00FC6E84">
        <w:rPr>
          <w:sz w:val="28"/>
          <w:szCs w:val="28"/>
          <w:lang w:val="uk-UA"/>
        </w:rPr>
        <w:t>УІПА, м. Харкі</w:t>
      </w:r>
      <w:proofErr w:type="gramStart"/>
      <w:r w:rsidRPr="00FC6E84">
        <w:rPr>
          <w:sz w:val="28"/>
          <w:szCs w:val="28"/>
          <w:lang w:val="uk-UA"/>
        </w:rPr>
        <w:t>в</w:t>
      </w:r>
      <w:proofErr w:type="gramEnd"/>
    </w:p>
    <w:p w:rsidR="009279E9" w:rsidRPr="00FC6E84" w:rsidRDefault="009279E9" w:rsidP="009279E9">
      <w:pPr>
        <w:ind w:firstLine="709"/>
        <w:rPr>
          <w:b/>
          <w:sz w:val="28"/>
          <w:szCs w:val="28"/>
        </w:rPr>
      </w:pPr>
      <w:r w:rsidRPr="00FC6E84">
        <w:rPr>
          <w:b/>
          <w:sz w:val="28"/>
          <w:szCs w:val="28"/>
          <w:lang w:val="uk-UA"/>
        </w:rPr>
        <w:t>РАЗРАБОТКА УСТОЙЧИВОЙ ЛИПИДО-МАГНЕТИТОВОЙ СУСПЕНЗИИ</w:t>
      </w:r>
    </w:p>
    <w:p w:rsidR="009279E9" w:rsidRPr="00FC6E84" w:rsidRDefault="009279E9" w:rsidP="009279E9">
      <w:pPr>
        <w:ind w:firstLine="709"/>
        <w:jc w:val="both"/>
        <w:rPr>
          <w:sz w:val="28"/>
          <w:szCs w:val="28"/>
        </w:rPr>
      </w:pPr>
    </w:p>
    <w:p w:rsidR="009279E9" w:rsidRPr="00FC6E84" w:rsidRDefault="009279E9" w:rsidP="009279E9">
      <w:pPr>
        <w:ind w:firstLine="709"/>
        <w:jc w:val="both"/>
        <w:rPr>
          <w:sz w:val="28"/>
          <w:szCs w:val="28"/>
        </w:rPr>
      </w:pPr>
      <w:r w:rsidRPr="00FC6E84">
        <w:rPr>
          <w:sz w:val="28"/>
          <w:szCs w:val="28"/>
        </w:rPr>
        <w:t xml:space="preserve">Качество растительных масел и жиров, используемых при производстве пищевых продуктов, определяет и качество конечного продукта. Срок пригодности большинства пищевых компонентов ограничен, а жир - один из наиболее склонных к порче компонентов. При длительном хранении происходит гидролиз жира, приводящий к образованию жирных кислот, способных окисляться кислородом воздуха. При этом появляется  неприятный привкус и запах. Кроме того, большинство продуктов окисления являются вредными для здоровья органическими соединениями. В связи с этим создание </w:t>
      </w:r>
      <w:proofErr w:type="spellStart"/>
      <w:r w:rsidRPr="00FC6E84">
        <w:rPr>
          <w:sz w:val="28"/>
          <w:szCs w:val="28"/>
        </w:rPr>
        <w:t>антиоксидантной</w:t>
      </w:r>
      <w:proofErr w:type="spellEnd"/>
      <w:r w:rsidRPr="00FC6E84">
        <w:rPr>
          <w:sz w:val="28"/>
          <w:szCs w:val="28"/>
        </w:rPr>
        <w:t xml:space="preserve"> добавки в жиры является весьма актуальным направлением исследований.</w:t>
      </w:r>
    </w:p>
    <w:p w:rsidR="009279E9" w:rsidRPr="00FC6E84" w:rsidRDefault="009279E9" w:rsidP="009279E9">
      <w:pPr>
        <w:ind w:firstLine="709"/>
        <w:jc w:val="both"/>
        <w:rPr>
          <w:sz w:val="28"/>
          <w:szCs w:val="28"/>
        </w:rPr>
      </w:pPr>
      <w:r w:rsidRPr="00FC6E84">
        <w:rPr>
          <w:sz w:val="28"/>
          <w:szCs w:val="28"/>
        </w:rPr>
        <w:t xml:space="preserve">Цель работы - синтез мелкодисперсного магнетита и исследование возможности его эффективного использования для получения устойчивой </w:t>
      </w:r>
      <w:proofErr w:type="spellStart"/>
      <w:r w:rsidRPr="00FC6E84">
        <w:rPr>
          <w:sz w:val="28"/>
          <w:szCs w:val="28"/>
        </w:rPr>
        <w:t>липидо</w:t>
      </w:r>
      <w:proofErr w:type="spellEnd"/>
      <w:r w:rsidRPr="00FC6E84">
        <w:rPr>
          <w:sz w:val="28"/>
          <w:szCs w:val="28"/>
        </w:rPr>
        <w:t xml:space="preserve"> - магнетитовой суспензии.</w:t>
      </w:r>
    </w:p>
    <w:p w:rsidR="009279E9" w:rsidRPr="00FC6E84" w:rsidRDefault="009279E9" w:rsidP="009279E9">
      <w:pPr>
        <w:ind w:firstLine="709"/>
        <w:jc w:val="both"/>
        <w:rPr>
          <w:sz w:val="28"/>
          <w:szCs w:val="28"/>
        </w:rPr>
      </w:pPr>
      <w:r w:rsidRPr="00FC6E84">
        <w:rPr>
          <w:sz w:val="28"/>
          <w:szCs w:val="28"/>
        </w:rPr>
        <w:t xml:space="preserve">Существует несколько методов получения магнетита: термической, электрической, вакуумной, химической конденсации. Это позволяет получать магнетит коллоидного размера, имеющий минимум примесей, которые легко удаляются. </w:t>
      </w:r>
      <w:r w:rsidRPr="00FC6E84">
        <w:rPr>
          <w:sz w:val="28"/>
          <w:szCs w:val="28"/>
          <w:lang w:val="uk-UA"/>
        </w:rPr>
        <w:t xml:space="preserve"> </w:t>
      </w:r>
      <w:r w:rsidRPr="00FC6E84">
        <w:rPr>
          <w:sz w:val="28"/>
          <w:szCs w:val="28"/>
        </w:rPr>
        <w:t>Полученный в данных условиях осадок черного цвета отвечает составу Fe3O4 и является двойным оксидом двух- и трехвалентного железа (FeO.Fe2O3), со структурой шпинели. Формула магнетита часто записывается как Fе3</w:t>
      </w:r>
      <w:r w:rsidRPr="00FC6E84">
        <w:rPr>
          <w:sz w:val="28"/>
          <w:szCs w:val="28"/>
        </w:rPr>
        <w:sym w:font="Symbol" w:char="F02B"/>
      </w:r>
      <w:r w:rsidRPr="00FC6E84">
        <w:rPr>
          <w:sz w:val="28"/>
          <w:szCs w:val="28"/>
        </w:rPr>
        <w:t>[Fе3</w:t>
      </w:r>
      <w:r w:rsidRPr="00FC6E84">
        <w:rPr>
          <w:sz w:val="28"/>
          <w:szCs w:val="28"/>
        </w:rPr>
        <w:sym w:font="Symbol" w:char="F02B"/>
      </w:r>
      <w:r w:rsidRPr="00FC6E84">
        <w:rPr>
          <w:sz w:val="28"/>
          <w:szCs w:val="28"/>
        </w:rPr>
        <w:t>Fе2</w:t>
      </w:r>
      <w:r w:rsidRPr="00FC6E84">
        <w:rPr>
          <w:sz w:val="28"/>
          <w:szCs w:val="28"/>
        </w:rPr>
        <w:sym w:font="Symbol" w:char="F02B"/>
      </w:r>
      <w:r w:rsidRPr="00FC6E84">
        <w:rPr>
          <w:sz w:val="28"/>
          <w:szCs w:val="28"/>
        </w:rPr>
        <w:t>]O42</w:t>
      </w:r>
      <w:r w:rsidRPr="00FC6E84">
        <w:rPr>
          <w:sz w:val="28"/>
          <w:szCs w:val="28"/>
        </w:rPr>
        <w:sym w:font="Symbol" w:char="F02D"/>
      </w:r>
      <w:r w:rsidRPr="00FC6E84">
        <w:rPr>
          <w:sz w:val="28"/>
          <w:szCs w:val="28"/>
        </w:rPr>
        <w:t>. Электронно-микроскопические исследования подтвердили наличие в порошке агломератов.</w:t>
      </w:r>
    </w:p>
    <w:p w:rsidR="009279E9" w:rsidRPr="00FC6E84" w:rsidRDefault="009279E9" w:rsidP="009279E9">
      <w:pPr>
        <w:ind w:firstLine="709"/>
        <w:jc w:val="both"/>
        <w:rPr>
          <w:sz w:val="28"/>
          <w:szCs w:val="28"/>
        </w:rPr>
      </w:pPr>
      <w:r w:rsidRPr="00FC6E84">
        <w:rPr>
          <w:sz w:val="28"/>
          <w:szCs w:val="28"/>
          <w:lang w:val="uk-UA"/>
        </w:rPr>
        <w:t xml:space="preserve"> В </w:t>
      </w:r>
      <w:proofErr w:type="spellStart"/>
      <w:r w:rsidRPr="00FC6E84">
        <w:rPr>
          <w:sz w:val="28"/>
          <w:szCs w:val="28"/>
          <w:lang w:val="uk-UA"/>
        </w:rPr>
        <w:t>работе</w:t>
      </w:r>
      <w:proofErr w:type="spellEnd"/>
      <w:r w:rsidRPr="00FC6E84">
        <w:rPr>
          <w:sz w:val="28"/>
          <w:szCs w:val="28"/>
          <w:lang w:val="uk-UA"/>
        </w:rPr>
        <w:t xml:space="preserve"> </w:t>
      </w:r>
      <w:r w:rsidRPr="00FC6E84">
        <w:rPr>
          <w:sz w:val="28"/>
          <w:szCs w:val="28"/>
        </w:rPr>
        <w:t xml:space="preserve">получали тонкую суспензию системы магнетит – масло, используя стабилизатор. </w:t>
      </w:r>
    </w:p>
    <w:p w:rsidR="009279E9" w:rsidRPr="00FC6E84" w:rsidRDefault="009279E9" w:rsidP="009279E9">
      <w:pPr>
        <w:ind w:firstLine="709"/>
        <w:jc w:val="both"/>
        <w:rPr>
          <w:sz w:val="28"/>
          <w:szCs w:val="28"/>
        </w:rPr>
      </w:pPr>
      <w:r w:rsidRPr="00FC6E84">
        <w:rPr>
          <w:sz w:val="28"/>
          <w:szCs w:val="28"/>
        </w:rPr>
        <w:t xml:space="preserve">Установлено, что при высушивании порошка магнетита на воздухе образуются твердые агрегаты, дисперсность порошка изменяется до 30-60 мкм, а суспензия, содержащая такой порошок, является крайне неустойчивой. В качестве стабилизатора суспензии (ПАВ) использовали </w:t>
      </w:r>
      <w:proofErr w:type="spellStart"/>
      <w:r w:rsidRPr="00FC6E84">
        <w:rPr>
          <w:sz w:val="28"/>
          <w:szCs w:val="28"/>
        </w:rPr>
        <w:t>моноацилглицерол</w:t>
      </w:r>
      <w:proofErr w:type="spellEnd"/>
      <w:r w:rsidRPr="00FC6E84">
        <w:rPr>
          <w:sz w:val="28"/>
          <w:szCs w:val="28"/>
        </w:rPr>
        <w:t xml:space="preserve">. При комнатной температуре это вещество  находится в твердом состоянии. </w:t>
      </w:r>
    </w:p>
    <w:p w:rsidR="009279E9" w:rsidRPr="00FC6E84" w:rsidRDefault="009279E9" w:rsidP="009279E9">
      <w:pPr>
        <w:ind w:firstLine="709"/>
        <w:jc w:val="both"/>
        <w:rPr>
          <w:sz w:val="28"/>
          <w:szCs w:val="28"/>
        </w:rPr>
      </w:pPr>
      <w:r w:rsidRPr="00FC6E84">
        <w:rPr>
          <w:sz w:val="28"/>
          <w:szCs w:val="28"/>
        </w:rPr>
        <w:t>Смешение магнетита с ПАВ осуществляли двумя способами: 1) предварительно расплавляли ПАВ и добавляли в него при перемешивании порошок магнетита; 2) порошок с ПАВ измельчали в ступке и нагревали на водяной бане до 50-60</w:t>
      </w:r>
      <w:proofErr w:type="gramStart"/>
      <w:r w:rsidRPr="00FC6E84">
        <w:rPr>
          <w:sz w:val="28"/>
          <w:szCs w:val="28"/>
        </w:rPr>
        <w:t xml:space="preserve"> °С</w:t>
      </w:r>
      <w:proofErr w:type="gramEnd"/>
      <w:r w:rsidRPr="00FC6E84">
        <w:rPr>
          <w:sz w:val="28"/>
          <w:szCs w:val="28"/>
        </w:rPr>
        <w:t xml:space="preserve"> до расплавления стабилизатора. </w:t>
      </w:r>
    </w:p>
    <w:p w:rsidR="009279E9" w:rsidRPr="00FC6E84" w:rsidRDefault="009279E9" w:rsidP="009279E9">
      <w:pPr>
        <w:ind w:firstLine="709"/>
        <w:jc w:val="center"/>
        <w:rPr>
          <w:sz w:val="28"/>
          <w:szCs w:val="28"/>
        </w:rPr>
      </w:pPr>
      <w:r w:rsidRPr="00FC6E84">
        <w:rPr>
          <w:sz w:val="28"/>
          <w:szCs w:val="28"/>
        </w:rPr>
        <w:t xml:space="preserve">                                </w:t>
      </w:r>
    </w:p>
    <w:p w:rsidR="009279E9" w:rsidRPr="00FC6E84" w:rsidRDefault="009279E9" w:rsidP="009279E9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9279E9" w:rsidRPr="00FC6E84" w:rsidRDefault="009279E9" w:rsidP="009279E9">
      <w:pPr>
        <w:jc w:val="center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>Робота виконана під керівництвом</w:t>
      </w:r>
      <w:r w:rsidRPr="00FC6E84">
        <w:rPr>
          <w:b/>
          <w:sz w:val="28"/>
          <w:szCs w:val="28"/>
        </w:rPr>
        <w:t xml:space="preserve"> </w:t>
      </w:r>
      <w:proofErr w:type="spellStart"/>
      <w:r w:rsidRPr="00FC6E84">
        <w:rPr>
          <w:b/>
          <w:sz w:val="28"/>
          <w:szCs w:val="28"/>
          <w:lang w:val="uk-UA"/>
        </w:rPr>
        <w:t>к.х.н</w:t>
      </w:r>
      <w:proofErr w:type="spellEnd"/>
      <w:r w:rsidRPr="00FC6E84">
        <w:rPr>
          <w:b/>
          <w:sz w:val="28"/>
          <w:szCs w:val="28"/>
          <w:lang w:val="uk-UA"/>
        </w:rPr>
        <w:t xml:space="preserve">., Александрова О.В., </w:t>
      </w:r>
      <w:r w:rsidRPr="00FC6E84">
        <w:rPr>
          <w:b/>
          <w:sz w:val="28"/>
          <w:szCs w:val="28"/>
        </w:rPr>
        <w:t xml:space="preserve">к.х.н., доц. </w:t>
      </w:r>
      <w:proofErr w:type="spellStart"/>
      <w:r w:rsidRPr="00FC6E84">
        <w:rPr>
          <w:b/>
          <w:sz w:val="28"/>
          <w:szCs w:val="28"/>
        </w:rPr>
        <w:t>Цихановс</w:t>
      </w:r>
      <w:proofErr w:type="spellEnd"/>
      <w:r w:rsidRPr="00FC6E84">
        <w:rPr>
          <w:b/>
          <w:sz w:val="28"/>
          <w:szCs w:val="28"/>
          <w:lang w:val="uk-UA"/>
        </w:rPr>
        <w:t>ь</w:t>
      </w:r>
      <w:r w:rsidRPr="00FC6E84">
        <w:rPr>
          <w:b/>
          <w:sz w:val="28"/>
          <w:szCs w:val="28"/>
        </w:rPr>
        <w:t>ко</w:t>
      </w:r>
      <w:proofErr w:type="gramStart"/>
      <w:r w:rsidRPr="00FC6E84">
        <w:rPr>
          <w:b/>
          <w:sz w:val="28"/>
          <w:szCs w:val="28"/>
          <w:lang w:val="uk-UA"/>
        </w:rPr>
        <w:t>ї І.</w:t>
      </w:r>
      <w:proofErr w:type="gramEnd"/>
      <w:r w:rsidRPr="00FC6E84">
        <w:rPr>
          <w:b/>
          <w:sz w:val="28"/>
          <w:szCs w:val="28"/>
          <w:lang w:val="uk-UA"/>
        </w:rPr>
        <w:t>В.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279E9"/>
    <w:rsid w:val="0007502A"/>
    <w:rsid w:val="00164619"/>
    <w:rsid w:val="00901AF7"/>
    <w:rsid w:val="009279E9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1426</Words>
  <Characters>814</Characters>
  <Application>Microsoft Office Word</Application>
  <DocSecurity>0</DocSecurity>
  <Lines>6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2016-05-23T07:42:00Z</dcterms:created>
  <dcterms:modified xsi:type="dcterms:W3CDTF">2016-05-23T07:42:00Z</dcterms:modified>
</cp:coreProperties>
</file>