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6" w:rsidRPr="00494DA7" w:rsidRDefault="00E03316" w:rsidP="00E03316">
      <w:pPr>
        <w:ind w:firstLine="567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494DA7">
        <w:rPr>
          <w:rFonts w:eastAsia="Calibri"/>
          <w:b/>
          <w:sz w:val="28"/>
          <w:szCs w:val="28"/>
          <w:lang w:eastAsia="en-US"/>
        </w:rPr>
        <w:t>Барсова</w:t>
      </w:r>
      <w:proofErr w:type="spellEnd"/>
      <w:r w:rsidRPr="00494DA7">
        <w:rPr>
          <w:rFonts w:eastAsia="Calibri"/>
          <w:b/>
          <w:sz w:val="28"/>
          <w:szCs w:val="28"/>
          <w:lang w:eastAsia="en-US"/>
        </w:rPr>
        <w:t xml:space="preserve"> З. В., У</w:t>
      </w:r>
      <w:r w:rsidRPr="00494DA7">
        <w:rPr>
          <w:rFonts w:eastAsia="Calibri"/>
          <w:b/>
          <w:sz w:val="28"/>
          <w:szCs w:val="28"/>
          <w:lang w:val="uk-UA" w:eastAsia="en-US"/>
        </w:rPr>
        <w:t>І</w:t>
      </w:r>
      <w:r w:rsidRPr="00494DA7">
        <w:rPr>
          <w:rFonts w:eastAsia="Calibri"/>
          <w:b/>
          <w:sz w:val="28"/>
          <w:szCs w:val="28"/>
          <w:lang w:eastAsia="en-US"/>
        </w:rPr>
        <w:t>ПА</w:t>
      </w:r>
      <w:r w:rsidRPr="00494DA7">
        <w:rPr>
          <w:rFonts w:eastAsia="Calibri"/>
          <w:b/>
          <w:sz w:val="28"/>
          <w:szCs w:val="28"/>
          <w:lang w:val="uk-UA" w:eastAsia="en-US"/>
        </w:rPr>
        <w:t>, м. Харкі</w:t>
      </w:r>
      <w:proofErr w:type="gramStart"/>
      <w:r w:rsidRPr="00494DA7">
        <w:rPr>
          <w:rFonts w:eastAsia="Calibri"/>
          <w:b/>
          <w:sz w:val="28"/>
          <w:szCs w:val="28"/>
          <w:lang w:val="uk-UA" w:eastAsia="en-US"/>
        </w:rPr>
        <w:t>в</w:t>
      </w:r>
      <w:proofErr w:type="gramEnd"/>
      <w:r w:rsidRPr="00494DA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03316" w:rsidRPr="00494DA7" w:rsidRDefault="00E03316" w:rsidP="00E03316">
      <w:pPr>
        <w:ind w:firstLine="567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b/>
          <w:sz w:val="28"/>
          <w:szCs w:val="28"/>
          <w:lang w:eastAsia="en-US"/>
        </w:rPr>
        <w:t>ФЕРРО – ОКСИДНЫЕ МАГНИТНЫЕ СИСТЕМЫ</w:t>
      </w:r>
    </w:p>
    <w:p w:rsidR="00E03316" w:rsidRPr="00494DA7" w:rsidRDefault="00E03316" w:rsidP="00E0331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03316" w:rsidRPr="00494DA7" w:rsidRDefault="00E03316" w:rsidP="00E033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 xml:space="preserve">В настоящее время известно большое множество ферритовых систем, различающихся по своей структуре: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феррошпинели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феррогранаты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гексаферриты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ферриты с орторомбической структурой. Наиболее интересными с точки зрения практического применения являются такие системы ферриты - гранаты,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никельцинковые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ферриты,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гексаферриты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бария.</w:t>
      </w:r>
    </w:p>
    <w:p w:rsidR="00E03316" w:rsidRPr="00494DA7" w:rsidRDefault="00E03316" w:rsidP="00E033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>На рис. 1. представлены системы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– R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, где R – Y,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Sm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Eu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Tb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Dy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Ho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Er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Tu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Yb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Lu</w:t>
      </w:r>
      <w:proofErr w:type="spellEnd"/>
      <w:r w:rsidRPr="00494DA7">
        <w:rPr>
          <w:rFonts w:eastAsia="Calibri"/>
          <w:sz w:val="28"/>
          <w:szCs w:val="28"/>
          <w:lang w:eastAsia="en-US"/>
        </w:rPr>
        <w:t>, а также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– Gd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. </w:t>
      </w:r>
    </w:p>
    <w:p w:rsidR="00E03316" w:rsidRPr="00494DA7" w:rsidRDefault="00E03316" w:rsidP="00E03316">
      <w:pPr>
        <w:widowControl w:val="0"/>
        <w:autoSpaceDE w:val="0"/>
        <w:autoSpaceDN w:val="0"/>
        <w:adjustRightInd w:val="0"/>
        <w:ind w:right="-1718" w:firstLine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>
            <wp:extent cx="4572000" cy="3084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16" w:rsidRPr="00494DA7" w:rsidRDefault="00E03316" w:rsidP="00E03316">
      <w:pPr>
        <w:ind w:left="567"/>
        <w:jc w:val="center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>Рис. 1. Система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– Gd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. Выше линии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солидуса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и в области богатой железом, система не является бинарной, из-за возможного содержания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FeO</w:t>
      </w:r>
      <w:proofErr w:type="spellEnd"/>
      <w:r w:rsidRPr="00494DA7">
        <w:rPr>
          <w:rFonts w:eastAsia="Calibri"/>
          <w:sz w:val="28"/>
          <w:szCs w:val="28"/>
          <w:lang w:eastAsia="en-US"/>
        </w:rPr>
        <w:t>. Линия при 1390</w:t>
      </w:r>
      <w:proofErr w:type="gramStart"/>
      <w:r w:rsidRPr="00494DA7">
        <w:rPr>
          <w:rFonts w:eastAsia="Calibri"/>
          <w:sz w:val="28"/>
          <w:szCs w:val="28"/>
          <w:lang w:eastAsia="en-US"/>
        </w:rPr>
        <w:t>ºС</w:t>
      </w:r>
      <w:proofErr w:type="gramEnd"/>
      <w:r w:rsidRPr="00494DA7">
        <w:rPr>
          <w:rFonts w:eastAsia="Calibri"/>
          <w:sz w:val="28"/>
          <w:szCs w:val="28"/>
          <w:lang w:eastAsia="en-US"/>
        </w:rPr>
        <w:t xml:space="preserve"> представляет переход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–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4</w:t>
      </w:r>
      <w:r w:rsidRPr="00494DA7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Liquid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жидкое состояние [1]</w:t>
      </w:r>
    </w:p>
    <w:p w:rsidR="00E03316" w:rsidRPr="00494DA7" w:rsidRDefault="00E03316" w:rsidP="00E03316">
      <w:pPr>
        <w:ind w:left="720" w:firstLine="720"/>
        <w:jc w:val="both"/>
        <w:rPr>
          <w:rFonts w:eastAsia="Calibri"/>
          <w:sz w:val="28"/>
          <w:szCs w:val="28"/>
          <w:lang w:eastAsia="en-US"/>
        </w:rPr>
      </w:pPr>
    </w:p>
    <w:p w:rsidR="00E03316" w:rsidRPr="00494DA7" w:rsidRDefault="00E03316" w:rsidP="00E0331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94DA7">
        <w:rPr>
          <w:rFonts w:eastAsia="Calibri"/>
          <w:sz w:val="28"/>
          <w:szCs w:val="28"/>
          <w:lang w:eastAsia="en-US"/>
        </w:rPr>
        <w:t>Магнитные характеристики и константы решетки ферритов 3Ме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О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>·5Fe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. Параметр элементарной ячейки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феррогранатов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примерно равен 12.5 Å. Константа анизотропии иттрий - железистого феррита равна 60 Дж/м</w:t>
      </w:r>
      <w:r w:rsidRPr="00494DA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. Максимальная проницаемость непосредственно перед точкой Кюри </w:t>
      </w:r>
      <w:proofErr w:type="gramStart"/>
      <w:r w:rsidRPr="00494DA7">
        <w:rPr>
          <w:rFonts w:eastAsia="Calibri"/>
          <w:sz w:val="28"/>
          <w:szCs w:val="28"/>
          <w:lang w:eastAsia="en-US"/>
        </w:rPr>
        <w:t>для</w:t>
      </w:r>
      <w:proofErr w:type="gramEnd"/>
      <w:r w:rsidRPr="00494DA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94DA7">
        <w:rPr>
          <w:rFonts w:eastAsia="Calibri"/>
          <w:sz w:val="28"/>
          <w:szCs w:val="28"/>
          <w:lang w:eastAsia="en-US"/>
        </w:rPr>
        <w:t>иттрий</w:t>
      </w:r>
      <w:proofErr w:type="gramEnd"/>
      <w:r w:rsidRPr="00494DA7">
        <w:rPr>
          <w:rFonts w:eastAsia="Calibri"/>
          <w:sz w:val="28"/>
          <w:szCs w:val="28"/>
          <w:lang w:eastAsia="en-US"/>
        </w:rPr>
        <w:t xml:space="preserve"> железистого феррита равна 800, начальная проницаемость 80 [1-3].</w:t>
      </w:r>
    </w:p>
    <w:p w:rsidR="00E03316" w:rsidRPr="00494DA7" w:rsidRDefault="00E03316" w:rsidP="00E03316">
      <w:pPr>
        <w:ind w:firstLine="709"/>
        <w:jc w:val="both"/>
        <w:rPr>
          <w:color w:val="000000"/>
          <w:sz w:val="28"/>
          <w:szCs w:val="20"/>
          <w:lang w:eastAsia="zh-CN"/>
        </w:rPr>
      </w:pPr>
      <w:r w:rsidRPr="00494DA7">
        <w:rPr>
          <w:color w:val="000000"/>
          <w:sz w:val="28"/>
          <w:szCs w:val="20"/>
          <w:lang w:eastAsia="zh-CN"/>
        </w:rPr>
        <w:t>Список литературы</w:t>
      </w:r>
    </w:p>
    <w:p w:rsidR="00E03316" w:rsidRPr="00494DA7" w:rsidRDefault="00E03316" w:rsidP="00E03316">
      <w:pPr>
        <w:ind w:firstLine="709"/>
        <w:jc w:val="both"/>
        <w:rPr>
          <w:color w:val="000000"/>
          <w:sz w:val="28"/>
          <w:szCs w:val="20"/>
          <w:lang w:eastAsia="zh-CN"/>
        </w:rPr>
      </w:pPr>
      <w:r w:rsidRPr="00494DA7">
        <w:rPr>
          <w:color w:val="000000"/>
          <w:sz w:val="28"/>
          <w:szCs w:val="20"/>
          <w:lang w:eastAsia="zh-CN"/>
        </w:rPr>
        <w:t xml:space="preserve">1. Левин Б. Е. </w:t>
      </w:r>
      <w:proofErr w:type="spellStart"/>
      <w:proofErr w:type="gramStart"/>
      <w:r w:rsidRPr="00494DA7">
        <w:rPr>
          <w:color w:val="000000"/>
          <w:sz w:val="28"/>
          <w:szCs w:val="20"/>
          <w:lang w:eastAsia="zh-CN"/>
        </w:rPr>
        <w:t>Физико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 – химические</w:t>
      </w:r>
      <w:proofErr w:type="gramEnd"/>
      <w:r w:rsidRPr="00494DA7">
        <w:rPr>
          <w:color w:val="000000"/>
          <w:sz w:val="28"/>
          <w:szCs w:val="20"/>
          <w:lang w:eastAsia="zh-CN"/>
        </w:rPr>
        <w:t xml:space="preserve"> основы получения, свойства и применение ферритов / Б. Е. Левин, Ю. Д. Третьяков. – М.: Металлургия, 1979. –  472 </w:t>
      </w:r>
      <w:proofErr w:type="gramStart"/>
      <w:r w:rsidRPr="00494DA7">
        <w:rPr>
          <w:color w:val="000000"/>
          <w:sz w:val="28"/>
          <w:szCs w:val="20"/>
          <w:lang w:eastAsia="zh-CN"/>
        </w:rPr>
        <w:t>с</w:t>
      </w:r>
      <w:proofErr w:type="gramEnd"/>
      <w:r w:rsidRPr="00494DA7">
        <w:rPr>
          <w:color w:val="000000"/>
          <w:sz w:val="28"/>
          <w:szCs w:val="20"/>
          <w:lang w:eastAsia="zh-CN"/>
        </w:rPr>
        <w:t>.</w:t>
      </w:r>
    </w:p>
    <w:p w:rsidR="00E03316" w:rsidRPr="00494DA7" w:rsidRDefault="00E03316" w:rsidP="00E03316">
      <w:pPr>
        <w:ind w:firstLine="709"/>
        <w:jc w:val="both"/>
        <w:rPr>
          <w:color w:val="000000"/>
          <w:sz w:val="28"/>
          <w:szCs w:val="20"/>
          <w:lang w:eastAsia="zh-CN"/>
        </w:rPr>
      </w:pPr>
      <w:r w:rsidRPr="00494DA7">
        <w:rPr>
          <w:color w:val="000000"/>
          <w:sz w:val="28"/>
          <w:szCs w:val="20"/>
          <w:lang w:eastAsia="zh-CN"/>
        </w:rPr>
        <w:t xml:space="preserve">2. </w:t>
      </w:r>
      <w:proofErr w:type="spellStart"/>
      <w:r w:rsidRPr="00494DA7">
        <w:rPr>
          <w:color w:val="000000"/>
          <w:sz w:val="28"/>
          <w:szCs w:val="20"/>
          <w:lang w:eastAsia="zh-CN"/>
        </w:rPr>
        <w:t>Ситидзе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 Ю. Ферриты / Ю. </w:t>
      </w:r>
      <w:proofErr w:type="spellStart"/>
      <w:r w:rsidRPr="00494DA7">
        <w:rPr>
          <w:color w:val="000000"/>
          <w:sz w:val="28"/>
          <w:szCs w:val="20"/>
          <w:lang w:eastAsia="zh-CN"/>
        </w:rPr>
        <w:t>Ситидзе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, Х. </w:t>
      </w:r>
      <w:proofErr w:type="spellStart"/>
      <w:r w:rsidRPr="00494DA7">
        <w:rPr>
          <w:color w:val="000000"/>
          <w:sz w:val="28"/>
          <w:szCs w:val="20"/>
          <w:lang w:eastAsia="zh-CN"/>
        </w:rPr>
        <w:t>Сато</w:t>
      </w:r>
      <w:proofErr w:type="spellEnd"/>
      <w:r w:rsidRPr="00494DA7">
        <w:rPr>
          <w:color w:val="000000"/>
          <w:sz w:val="28"/>
          <w:szCs w:val="20"/>
          <w:lang w:eastAsia="zh-CN"/>
        </w:rPr>
        <w:t>. – М.: Изд-во «Мир», 1964. – 408</w:t>
      </w:r>
      <w:r w:rsidRPr="00494DA7">
        <w:rPr>
          <w:color w:val="000000"/>
          <w:sz w:val="28"/>
          <w:szCs w:val="20"/>
          <w:lang w:val="en-US" w:eastAsia="zh-CN"/>
        </w:rPr>
        <w:t> </w:t>
      </w:r>
      <w:proofErr w:type="gramStart"/>
      <w:r w:rsidRPr="00494DA7">
        <w:rPr>
          <w:color w:val="000000"/>
          <w:sz w:val="28"/>
          <w:szCs w:val="20"/>
          <w:lang w:eastAsia="zh-CN"/>
        </w:rPr>
        <w:t>с</w:t>
      </w:r>
      <w:proofErr w:type="gramEnd"/>
      <w:r w:rsidRPr="00494DA7">
        <w:rPr>
          <w:color w:val="000000"/>
          <w:sz w:val="28"/>
          <w:szCs w:val="20"/>
          <w:lang w:eastAsia="zh-CN"/>
        </w:rPr>
        <w:t>.</w:t>
      </w:r>
    </w:p>
    <w:p w:rsidR="00E03316" w:rsidRPr="00494DA7" w:rsidRDefault="00E03316" w:rsidP="00E03316">
      <w:pPr>
        <w:ind w:firstLine="709"/>
        <w:jc w:val="both"/>
        <w:rPr>
          <w:color w:val="000000"/>
          <w:sz w:val="28"/>
          <w:szCs w:val="20"/>
          <w:lang w:eastAsia="zh-CN"/>
        </w:rPr>
      </w:pPr>
      <w:r w:rsidRPr="00494DA7">
        <w:rPr>
          <w:color w:val="000000"/>
          <w:sz w:val="28"/>
          <w:szCs w:val="20"/>
          <w:lang w:eastAsia="zh-CN"/>
        </w:rPr>
        <w:t>3. Ферриты / [</w:t>
      </w:r>
      <w:proofErr w:type="spellStart"/>
      <w:r w:rsidRPr="00494DA7">
        <w:rPr>
          <w:color w:val="000000"/>
          <w:sz w:val="28"/>
          <w:szCs w:val="20"/>
          <w:lang w:eastAsia="zh-CN"/>
        </w:rPr>
        <w:t>Такэи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 </w:t>
      </w:r>
      <w:proofErr w:type="spellStart"/>
      <w:r w:rsidRPr="00494DA7">
        <w:rPr>
          <w:color w:val="000000"/>
          <w:sz w:val="28"/>
          <w:szCs w:val="20"/>
          <w:lang w:eastAsia="zh-CN"/>
        </w:rPr>
        <w:t>Такэси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]; под ред. </w:t>
      </w:r>
      <w:proofErr w:type="spellStart"/>
      <w:r w:rsidRPr="00494DA7">
        <w:rPr>
          <w:color w:val="000000"/>
          <w:sz w:val="28"/>
          <w:szCs w:val="20"/>
          <w:lang w:eastAsia="zh-CN"/>
        </w:rPr>
        <w:t>Такэи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 </w:t>
      </w:r>
      <w:proofErr w:type="spellStart"/>
      <w:r w:rsidRPr="00494DA7">
        <w:rPr>
          <w:color w:val="000000"/>
          <w:sz w:val="28"/>
          <w:szCs w:val="20"/>
          <w:lang w:eastAsia="zh-CN"/>
        </w:rPr>
        <w:t>Такэси</w:t>
      </w:r>
      <w:proofErr w:type="spellEnd"/>
      <w:r w:rsidRPr="00494DA7">
        <w:rPr>
          <w:color w:val="000000"/>
          <w:sz w:val="28"/>
          <w:szCs w:val="20"/>
          <w:lang w:eastAsia="zh-CN"/>
        </w:rPr>
        <w:t xml:space="preserve">. – М.: Изд-во Металлургия, 1964. – 194 </w:t>
      </w:r>
      <w:proofErr w:type="gramStart"/>
      <w:r w:rsidRPr="00494DA7">
        <w:rPr>
          <w:color w:val="000000"/>
          <w:sz w:val="28"/>
          <w:szCs w:val="20"/>
          <w:lang w:eastAsia="zh-CN"/>
        </w:rPr>
        <w:t>с</w:t>
      </w:r>
      <w:proofErr w:type="gramEnd"/>
      <w:r w:rsidRPr="00494DA7">
        <w:rPr>
          <w:color w:val="000000"/>
          <w:sz w:val="28"/>
          <w:szCs w:val="20"/>
          <w:lang w:eastAsia="zh-CN"/>
        </w:rPr>
        <w:t>.</w:t>
      </w:r>
    </w:p>
    <w:p w:rsidR="00D15BB4" w:rsidRDefault="00D15BB4" w:rsidP="00E03316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316"/>
    <w:rsid w:val="0007502A"/>
    <w:rsid w:val="00164619"/>
    <w:rsid w:val="005116F5"/>
    <w:rsid w:val="00BF7752"/>
    <w:rsid w:val="00D15BB4"/>
    <w:rsid w:val="00E0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2016-06-01T05:53:00Z</dcterms:created>
  <dcterms:modified xsi:type="dcterms:W3CDTF">2016-06-01T05:54:00Z</dcterms:modified>
</cp:coreProperties>
</file>