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80" w:rsidRPr="00042BE5" w:rsidRDefault="00B22080" w:rsidP="00B22080">
      <w:pPr>
        <w:ind w:firstLine="709"/>
        <w:rPr>
          <w:rFonts w:eastAsia="Calibri"/>
          <w:b/>
          <w:sz w:val="28"/>
          <w:szCs w:val="28"/>
          <w:lang w:val="uk-UA"/>
        </w:rPr>
      </w:pPr>
      <w:proofErr w:type="spellStart"/>
      <w:r w:rsidRPr="00042BE5">
        <w:rPr>
          <w:rFonts w:eastAsia="Calibri"/>
          <w:b/>
          <w:sz w:val="28"/>
          <w:szCs w:val="28"/>
          <w:lang w:val="uk-UA"/>
        </w:rPr>
        <w:t>Мефанік</w:t>
      </w:r>
      <w:proofErr w:type="spellEnd"/>
      <w:r w:rsidRPr="00042BE5">
        <w:rPr>
          <w:rFonts w:eastAsia="Calibri"/>
          <w:b/>
          <w:sz w:val="28"/>
          <w:szCs w:val="28"/>
          <w:lang w:val="uk-UA"/>
        </w:rPr>
        <w:t xml:space="preserve"> М.С.</w:t>
      </w:r>
    </w:p>
    <w:p w:rsidR="00B22080" w:rsidRPr="00042BE5" w:rsidRDefault="00B22080" w:rsidP="00B22080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042BE5">
        <w:rPr>
          <w:rFonts w:eastAsia="Calibri"/>
          <w:b/>
          <w:sz w:val="28"/>
          <w:szCs w:val="28"/>
          <w:lang w:val="uk-UA"/>
        </w:rPr>
        <w:t>ЗНАЧЕННЯ КОМУНІКАТИВНИХ ТЕХНОЛОГІЙ В НАВЧАЛЬНІЙ ДІЯЛЬНОСТІ УЧНІВ ПРОФЕСІЙНО-ТЕХНІЧНОГО НАВЧАЛЬНОГО ЗАКЛАДУ</w:t>
      </w:r>
      <w:r w:rsidRPr="00042BE5">
        <w:rPr>
          <w:rFonts w:eastAsia="Calibri"/>
          <w:color w:val="000000"/>
          <w:sz w:val="28"/>
          <w:szCs w:val="28"/>
          <w:lang w:val="uk-UA"/>
        </w:rPr>
        <w:t xml:space="preserve">. </w:t>
      </w:r>
    </w:p>
    <w:p w:rsidR="00B22080" w:rsidRPr="00042BE5" w:rsidRDefault="00B22080" w:rsidP="00B22080">
      <w:pPr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042BE5">
        <w:rPr>
          <w:rFonts w:eastAsia="Calibri"/>
          <w:color w:val="000000"/>
          <w:sz w:val="28"/>
          <w:szCs w:val="28"/>
          <w:lang w:val="uk-UA"/>
        </w:rPr>
        <w:t xml:space="preserve">Використання сучасних інноваційних технологій, зокрема комунікативних технологій, значною мірою підвищує ефективність навчального процесу, сприяє високому комунікативному розвитку учнів, забезпечує оволодіння навичками саморозвитку особистості, можливістю думати, творити. </w:t>
      </w:r>
    </w:p>
    <w:p w:rsidR="00B22080" w:rsidRPr="00042BE5" w:rsidRDefault="00B22080" w:rsidP="00B22080">
      <w:pPr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042BE5">
        <w:rPr>
          <w:rFonts w:eastAsia="Calibri"/>
          <w:color w:val="000000"/>
          <w:sz w:val="28"/>
          <w:szCs w:val="28"/>
          <w:lang w:val="uk-UA"/>
        </w:rPr>
        <w:t xml:space="preserve">Особливістю навчання учнів професійно-технічного навчального закладу є підготовка учнів до життя й громадської активності в громадянському суспільстві та </w:t>
      </w:r>
      <w:hyperlink r:id="rId4" w:tooltip="Демократия 2" w:history="1">
        <w:r w:rsidRPr="00042BE5">
          <w:rPr>
            <w:rFonts w:eastAsia="Calibri"/>
            <w:color w:val="000000"/>
            <w:sz w:val="28"/>
            <w:szCs w:val="28"/>
            <w:lang w:val="uk-UA"/>
          </w:rPr>
          <w:t>демократичній</w:t>
        </w:r>
      </w:hyperlink>
      <w:r w:rsidRPr="00042BE5">
        <w:rPr>
          <w:rFonts w:eastAsia="Calibri"/>
          <w:color w:val="000000"/>
          <w:sz w:val="28"/>
          <w:szCs w:val="28"/>
          <w:lang w:val="uk-UA"/>
        </w:rPr>
        <w:t xml:space="preserve"> правовій державі.. Це потребує активізації навчальних можливостей учнів. Уроки мають формувати основні пізнавальні та громадянські вміння, а також навички та зразки поведінки; пробуджувати у дітей інтерес та мотивацію, навчати самостійного </w:t>
      </w:r>
      <w:hyperlink r:id="rId5" w:tooltip="Мислення" w:history="1">
        <w:r w:rsidRPr="00042BE5">
          <w:rPr>
            <w:rFonts w:eastAsia="Calibri"/>
            <w:color w:val="000000"/>
            <w:sz w:val="28"/>
            <w:szCs w:val="28"/>
            <w:lang w:val="uk-UA"/>
          </w:rPr>
          <w:t>мислення</w:t>
        </w:r>
      </w:hyperlink>
      <w:r w:rsidRPr="00042BE5">
        <w:rPr>
          <w:rFonts w:eastAsia="Calibri"/>
          <w:color w:val="000000"/>
          <w:sz w:val="28"/>
          <w:szCs w:val="28"/>
          <w:lang w:val="uk-UA"/>
        </w:rPr>
        <w:t xml:space="preserve"> та дій. За умов використання комунікативних технологій на заняттях  всі діти в класі отримують можливість говорити, висловлюватись: вони мають час подумати, обмінятись ідеями з партнером, а потім озвучити свої думки перед класом. </w:t>
      </w:r>
    </w:p>
    <w:p w:rsidR="00B22080" w:rsidRPr="00042BE5" w:rsidRDefault="00B22080" w:rsidP="00B22080">
      <w:pPr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042BE5">
        <w:rPr>
          <w:rFonts w:eastAsia="Calibri"/>
          <w:color w:val="000000"/>
          <w:sz w:val="28"/>
          <w:szCs w:val="28"/>
          <w:lang w:val="uk-UA"/>
        </w:rPr>
        <w:t xml:space="preserve">Така </w:t>
      </w:r>
      <w:hyperlink r:id="rId6" w:tooltip="робота" w:history="1">
        <w:r w:rsidRPr="00042BE5">
          <w:rPr>
            <w:rFonts w:eastAsia="Calibri"/>
            <w:color w:val="000000"/>
            <w:sz w:val="28"/>
            <w:szCs w:val="28"/>
            <w:lang w:val="uk-UA"/>
          </w:rPr>
          <w:t>робота</w:t>
        </w:r>
      </w:hyperlink>
      <w:r w:rsidRPr="00042BE5">
        <w:rPr>
          <w:rFonts w:eastAsia="Calibri"/>
          <w:color w:val="000000"/>
          <w:sz w:val="28"/>
          <w:szCs w:val="28"/>
          <w:lang w:val="uk-UA"/>
        </w:rPr>
        <w:t xml:space="preserve"> сприяє розвиткові навичок </w:t>
      </w:r>
      <w:hyperlink r:id="rId7" w:tooltip="Спілкування" w:history="1">
        <w:r w:rsidRPr="00042BE5">
          <w:rPr>
            <w:rFonts w:eastAsia="Calibri"/>
            <w:color w:val="000000"/>
            <w:sz w:val="28"/>
            <w:szCs w:val="28"/>
            <w:lang w:val="uk-UA"/>
          </w:rPr>
          <w:t>спілкування</w:t>
        </w:r>
      </w:hyperlink>
      <w:r w:rsidRPr="00042BE5">
        <w:rPr>
          <w:rFonts w:eastAsia="Calibri"/>
          <w:color w:val="000000"/>
          <w:sz w:val="28"/>
          <w:szCs w:val="28"/>
          <w:lang w:val="uk-UA"/>
        </w:rPr>
        <w:t>, вміння висловлюватись, критичного мислення, вміння спільного вироблення рішення.</w:t>
      </w:r>
    </w:p>
    <w:p w:rsidR="00B22080" w:rsidRPr="00042BE5" w:rsidRDefault="00B22080" w:rsidP="00B22080">
      <w:pPr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042BE5">
        <w:rPr>
          <w:rFonts w:eastAsia="Calibri"/>
          <w:color w:val="000000"/>
          <w:sz w:val="28"/>
          <w:szCs w:val="28"/>
          <w:lang w:val="uk-UA"/>
        </w:rPr>
        <w:t xml:space="preserve">Застосування комунікативних технологій відкриває для учнів можливості співпраці зі своїми ровесниками, дає змогу реалізувати </w:t>
      </w:r>
      <w:hyperlink r:id="rId8" w:tooltip="Природа" w:history="1">
        <w:r w:rsidRPr="00042BE5">
          <w:rPr>
            <w:rFonts w:eastAsia="Calibri"/>
            <w:color w:val="000000"/>
            <w:sz w:val="28"/>
            <w:szCs w:val="28"/>
            <w:lang w:val="uk-UA"/>
          </w:rPr>
          <w:t>природне</w:t>
        </w:r>
      </w:hyperlink>
      <w:r w:rsidRPr="00042BE5">
        <w:rPr>
          <w:rFonts w:eastAsia="Calibri"/>
          <w:color w:val="000000"/>
          <w:sz w:val="28"/>
          <w:szCs w:val="28"/>
          <w:lang w:val="uk-UA"/>
        </w:rPr>
        <w:t xml:space="preserve"> прагнення людини до </w:t>
      </w:r>
      <w:hyperlink r:id="rId9" w:tooltip="Спілкування" w:history="1">
        <w:r w:rsidRPr="00042BE5">
          <w:rPr>
            <w:rFonts w:eastAsia="Calibri"/>
            <w:color w:val="000000"/>
            <w:sz w:val="28"/>
            <w:szCs w:val="28"/>
            <w:lang w:val="uk-UA"/>
          </w:rPr>
          <w:t>спілкування</w:t>
        </w:r>
      </w:hyperlink>
      <w:r w:rsidRPr="00042BE5">
        <w:rPr>
          <w:rFonts w:eastAsia="Calibri"/>
          <w:color w:val="000000"/>
          <w:sz w:val="28"/>
          <w:szCs w:val="28"/>
          <w:lang w:val="uk-UA"/>
        </w:rPr>
        <w:t xml:space="preserve">, сприяє досягненню учнями вищих результатів засвоєння знань і формування вмінь. </w:t>
      </w:r>
    </w:p>
    <w:p w:rsidR="00B22080" w:rsidRDefault="00B22080" w:rsidP="00B22080">
      <w:pPr>
        <w:ind w:firstLine="709"/>
        <w:jc w:val="both"/>
        <w:rPr>
          <w:color w:val="000000"/>
          <w:sz w:val="28"/>
          <w:szCs w:val="28"/>
          <w:lang w:val="uk-UA"/>
        </w:rPr>
      </w:pPr>
      <w:hyperlink r:id="rId10" w:tooltip="Перевал" w:history="1">
        <w:r w:rsidRPr="00042BE5">
          <w:rPr>
            <w:color w:val="000000"/>
            <w:sz w:val="28"/>
            <w:szCs w:val="28"/>
            <w:lang w:val="uk-UA"/>
          </w:rPr>
          <w:t>Перевага</w:t>
        </w:r>
      </w:hyperlink>
      <w:r w:rsidRPr="00042BE5">
        <w:rPr>
          <w:color w:val="000000"/>
          <w:sz w:val="28"/>
          <w:szCs w:val="28"/>
          <w:lang w:val="uk-UA"/>
        </w:rPr>
        <w:t xml:space="preserve"> застосування комунікативних технологій в тому, що учні засвоюють всі рівні </w:t>
      </w:r>
      <w:hyperlink r:id="rId11" w:tooltip="Пізнання" w:history="1">
        <w:r w:rsidRPr="00042BE5">
          <w:rPr>
            <w:color w:val="000000"/>
            <w:sz w:val="28"/>
            <w:szCs w:val="28"/>
            <w:lang w:val="uk-UA"/>
          </w:rPr>
          <w:t>пізнання</w:t>
        </w:r>
      </w:hyperlink>
      <w:r w:rsidRPr="00042BE5">
        <w:rPr>
          <w:color w:val="000000"/>
          <w:sz w:val="28"/>
          <w:szCs w:val="28"/>
          <w:lang w:val="uk-UA"/>
        </w:rPr>
        <w:t xml:space="preserve"> (</w:t>
      </w:r>
      <w:hyperlink r:id="rId12" w:tooltip="Знання" w:history="1">
        <w:r w:rsidRPr="00042BE5">
          <w:rPr>
            <w:color w:val="000000"/>
            <w:sz w:val="28"/>
            <w:szCs w:val="28"/>
            <w:lang w:val="uk-UA"/>
          </w:rPr>
          <w:t>знання</w:t>
        </w:r>
      </w:hyperlink>
      <w:r w:rsidRPr="00042BE5">
        <w:rPr>
          <w:color w:val="000000"/>
          <w:sz w:val="28"/>
          <w:szCs w:val="28"/>
          <w:lang w:val="uk-UA"/>
        </w:rPr>
        <w:t xml:space="preserve">, </w:t>
      </w:r>
      <w:hyperlink r:id="rId13" w:tooltip="Розуміння" w:history="1">
        <w:r w:rsidRPr="00042BE5">
          <w:rPr>
            <w:color w:val="000000"/>
            <w:sz w:val="28"/>
            <w:szCs w:val="28"/>
            <w:lang w:val="uk-UA"/>
          </w:rPr>
          <w:t>розуміння</w:t>
        </w:r>
      </w:hyperlink>
      <w:r w:rsidRPr="00042BE5">
        <w:rPr>
          <w:color w:val="000000"/>
          <w:sz w:val="28"/>
          <w:szCs w:val="28"/>
          <w:lang w:val="uk-UA"/>
        </w:rPr>
        <w:t xml:space="preserve">, застосування, </w:t>
      </w:r>
      <w:hyperlink r:id="rId14" w:tooltip="Оцінка" w:history="1">
        <w:r w:rsidRPr="00042BE5">
          <w:rPr>
            <w:color w:val="000000"/>
            <w:sz w:val="28"/>
            <w:szCs w:val="28"/>
            <w:lang w:val="uk-UA"/>
          </w:rPr>
          <w:t>оцінка</w:t>
        </w:r>
      </w:hyperlink>
      <w:r w:rsidRPr="00042BE5">
        <w:rPr>
          <w:color w:val="000000"/>
          <w:sz w:val="28"/>
          <w:szCs w:val="28"/>
          <w:lang w:val="uk-UA"/>
        </w:rPr>
        <w:t xml:space="preserve">), в класах збільшується кількість учнів, які свідомо засвоюють навчальний </w:t>
      </w:r>
      <w:hyperlink r:id="rId15" w:tooltip="Матерія" w:history="1">
        <w:r w:rsidRPr="00042BE5">
          <w:rPr>
            <w:color w:val="000000"/>
            <w:sz w:val="28"/>
            <w:szCs w:val="28"/>
            <w:lang w:val="uk-UA"/>
          </w:rPr>
          <w:t>матеріал</w:t>
        </w:r>
      </w:hyperlink>
      <w:r w:rsidRPr="00042BE5">
        <w:rPr>
          <w:color w:val="000000"/>
          <w:sz w:val="28"/>
          <w:szCs w:val="28"/>
          <w:lang w:val="uk-UA"/>
        </w:rPr>
        <w:t>. Учні займають активну позицію в засвоєнні знань, зростає їхній інтерес в отриманні знань.</w:t>
      </w:r>
    </w:p>
    <w:p w:rsidR="00B22080" w:rsidRDefault="00B22080" w:rsidP="00B2208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42BE5">
        <w:rPr>
          <w:color w:val="000000"/>
          <w:sz w:val="28"/>
          <w:szCs w:val="28"/>
          <w:lang w:val="uk-UA"/>
        </w:rPr>
        <w:t xml:space="preserve"> Для ефективного застосування комунікативних технологій, зокрема щоб охопити весь необхідний обсяг матеріалу й глибоко його вивчити (а не перетворити технології на безглузді «ігри заради самих ігор»), педагог має старанно планувати свою роботу, щоб: дати завдання учням для попередньої підготовки: прочитати, продумати, виконати самостійні підготовчі завдання; відібрати для уроку або заняття такі вправи, які дали б учням «ключ» до освоєння теми; під час самих вправ дати учням час подумати над завданням, щоб вони сприйняли його серйозно, а не механічно або «граючись» виконали його; на одному занятті можна використовувати одну (максимум, дві) вправи, а не їх калейдоскоп; провести спокійне глибоке обговорення за підсумками вправи, зокрема акцентуючи увагу й на іншому матеріалі теми, прямо не порушеному в вправі.  </w:t>
      </w:r>
    </w:p>
    <w:p w:rsidR="00B22080" w:rsidRPr="00042BE5" w:rsidRDefault="00B22080" w:rsidP="00B2208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42BE5">
        <w:rPr>
          <w:color w:val="000000"/>
          <w:sz w:val="28"/>
          <w:szCs w:val="28"/>
          <w:lang w:val="uk-UA"/>
        </w:rPr>
        <w:t xml:space="preserve">Таким чином, застосування комунікативних технологій в навчальній діяльності з учнями професійно-технічного навчального закладу </w:t>
      </w:r>
      <w:r>
        <w:rPr>
          <w:color w:val="000000"/>
          <w:sz w:val="28"/>
          <w:szCs w:val="28"/>
          <w:lang w:val="uk-UA"/>
        </w:rPr>
        <w:t>с</w:t>
      </w:r>
      <w:r w:rsidRPr="00042BE5">
        <w:rPr>
          <w:color w:val="000000"/>
          <w:sz w:val="28"/>
          <w:szCs w:val="28"/>
          <w:lang w:val="uk-UA"/>
        </w:rPr>
        <w:t>прияє  зміцненню контролю над ходом процесу навчання, а також мотивує їх до комунікативного розвитку.</w:t>
      </w:r>
    </w:p>
    <w:p w:rsidR="00D15BB4" w:rsidRPr="00B22080" w:rsidRDefault="00D15BB4">
      <w:pPr>
        <w:rPr>
          <w:lang w:val="uk-UA"/>
        </w:rPr>
      </w:pPr>
    </w:p>
    <w:sectPr w:rsidR="00D15BB4" w:rsidRPr="00B22080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22080"/>
    <w:rsid w:val="0007502A"/>
    <w:rsid w:val="00164619"/>
    <w:rsid w:val="00643F9D"/>
    <w:rsid w:val="00B22080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F%D1%80%D0%B8%D1%80%D0%BE%D0%B4%D0%B0" TargetMode="External"/><Relationship Id="rId13" Type="http://schemas.openxmlformats.org/officeDocument/2006/relationships/hyperlink" Target="http://ua-referat.com/%D0%A0%D0%BE%D0%B7%D1%83%D0%BC%D1%96%D0%BD%D0%BD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a-referat.com/%D0%A1%D0%BF%D1%96%D0%BB%D0%BA%D1%83%D0%B2%D0%B0%D0%BD%D0%BD%D1%8F" TargetMode="External"/><Relationship Id="rId12" Type="http://schemas.openxmlformats.org/officeDocument/2006/relationships/hyperlink" Target="http://ua-referat.com/%D0%97%D0%BD%D0%B0%D0%BD%D0%BD%D1%8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a-referat.com/%D1%80%D0%BE%D0%B1%D0%BE%D1%82%D0%B0" TargetMode="External"/><Relationship Id="rId11" Type="http://schemas.openxmlformats.org/officeDocument/2006/relationships/hyperlink" Target="http://ua-referat.com/%D0%9F%D1%96%D0%B7%D0%BD%D0%B0%D0%BD%D0%BD%D1%8F" TargetMode="External"/><Relationship Id="rId5" Type="http://schemas.openxmlformats.org/officeDocument/2006/relationships/hyperlink" Target="http://ua-referat.com/%D0%9C%D0%B8%D1%81%D0%BB%D0%B5%D0%BD%D0%BD%D1%8F" TargetMode="External"/><Relationship Id="rId15" Type="http://schemas.openxmlformats.org/officeDocument/2006/relationships/hyperlink" Target="http://ua-referat.com/%D0%9C%D0%B0%D1%82%D0%B5%D1%80%D1%96%D1%8F" TargetMode="External"/><Relationship Id="rId10" Type="http://schemas.openxmlformats.org/officeDocument/2006/relationships/hyperlink" Target="http://ua-referat.com/%D0%9F%D0%B5%D1%80%D0%B5%D0%B2%D0%B0%D0%BB" TargetMode="External"/><Relationship Id="rId4" Type="http://schemas.openxmlformats.org/officeDocument/2006/relationships/hyperlink" Target="http://ua-referat.com/%D0%94%D0%B5%D0%BC%D0%BE%D0%BA%D1%80%D0%B0%D1%82%D0%B8%D1%8F_2" TargetMode="External"/><Relationship Id="rId9" Type="http://schemas.openxmlformats.org/officeDocument/2006/relationships/hyperlink" Target="http://ua-referat.com/%D0%A1%D0%BF%D1%96%D0%BB%D0%BA%D1%83%D0%B2%D0%B0%D0%BD%D0%BD%D1%8F" TargetMode="External"/><Relationship Id="rId14" Type="http://schemas.openxmlformats.org/officeDocument/2006/relationships/hyperlink" Target="http://ua-referat.com/%D0%9E%D1%86%D1%96%D0%BD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2531</Words>
  <Characters>1444</Characters>
  <Application>Microsoft Office Word</Application>
  <DocSecurity>0</DocSecurity>
  <Lines>12</Lines>
  <Paragraphs>7</Paragraphs>
  <ScaleCrop>false</ScaleCrop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2016-05-19T10:16:00Z</dcterms:created>
  <dcterms:modified xsi:type="dcterms:W3CDTF">2016-05-19T10:16:00Z</dcterms:modified>
</cp:coreProperties>
</file>