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F1" w:rsidRDefault="00112CF1" w:rsidP="00112CF1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Сусиденко</w:t>
      </w:r>
      <w:proofErr w:type="spellEnd"/>
      <w:r>
        <w:rPr>
          <w:b/>
          <w:sz w:val="28"/>
          <w:szCs w:val="28"/>
        </w:rPr>
        <w:t xml:space="preserve"> О.С.</w:t>
      </w:r>
    </w:p>
    <w:p w:rsidR="00112CF1" w:rsidRPr="00F84AE0" w:rsidRDefault="00112CF1" w:rsidP="00112CF1">
      <w:pPr>
        <w:ind w:firstLine="709"/>
        <w:jc w:val="both"/>
        <w:rPr>
          <w:b/>
          <w:sz w:val="28"/>
          <w:szCs w:val="28"/>
        </w:rPr>
      </w:pPr>
      <w:r w:rsidRPr="00F84AE0">
        <w:rPr>
          <w:b/>
          <w:sz w:val="28"/>
          <w:szCs w:val="28"/>
        </w:rPr>
        <w:t>БАРЬЕРЫ НА ПУТИ ТРАНСФЕРА ТЕХНОЛОГИЙ В ОБЛАСТИ ИЗОБРЕТАТЕЛЬСКОЙ ДЕЯТЕЛЬНОСТИ</w:t>
      </w:r>
    </w:p>
    <w:p w:rsidR="00112CF1" w:rsidRDefault="00112CF1" w:rsidP="00112CF1">
      <w:pPr>
        <w:ind w:firstLine="709"/>
        <w:jc w:val="both"/>
        <w:rPr>
          <w:sz w:val="28"/>
          <w:szCs w:val="28"/>
        </w:rPr>
      </w:pPr>
      <w:proofErr w:type="spellStart"/>
      <w:r w:rsidRPr="005306BA">
        <w:rPr>
          <w:sz w:val="28"/>
          <w:szCs w:val="28"/>
        </w:rPr>
        <w:t>Трансфер</w:t>
      </w:r>
      <w:proofErr w:type="spellEnd"/>
      <w:r w:rsidRPr="005306BA">
        <w:rPr>
          <w:sz w:val="28"/>
          <w:szCs w:val="28"/>
        </w:rPr>
        <w:t xml:space="preserve"> технологий является основной формой продвижения инноваций от этапа разработки до коммерческой реализации. В это понятие входят всевозможные способы превращения идеи в коммерческий продукт: передача патентов, техдокументации, обмен научными разработками, создание совместных предприятий и т.д</w:t>
      </w:r>
      <w:r>
        <w:rPr>
          <w:sz w:val="28"/>
          <w:szCs w:val="28"/>
        </w:rPr>
        <w:t>.</w:t>
      </w:r>
    </w:p>
    <w:p w:rsidR="00112CF1" w:rsidRPr="00C062C3" w:rsidRDefault="00112CF1" w:rsidP="00112C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статьи вы можете о</w:t>
      </w:r>
      <w:r w:rsidRPr="00C062C3">
        <w:rPr>
          <w:sz w:val="28"/>
          <w:szCs w:val="28"/>
        </w:rPr>
        <w:t xml:space="preserve">знакомиться с видами барьеров, которые возникают в процессе </w:t>
      </w:r>
      <w:proofErr w:type="spellStart"/>
      <w:r w:rsidRPr="00C062C3">
        <w:rPr>
          <w:sz w:val="28"/>
          <w:szCs w:val="28"/>
        </w:rPr>
        <w:t>трансфера</w:t>
      </w:r>
      <w:proofErr w:type="spellEnd"/>
      <w:r w:rsidRPr="00C062C3">
        <w:rPr>
          <w:sz w:val="28"/>
          <w:szCs w:val="28"/>
        </w:rPr>
        <w:t xml:space="preserve"> технологий.</w:t>
      </w:r>
      <w:r>
        <w:rPr>
          <w:sz w:val="28"/>
          <w:szCs w:val="28"/>
        </w:rPr>
        <w:t xml:space="preserve"> А также  в</w:t>
      </w:r>
      <w:r w:rsidRPr="00C062C3">
        <w:rPr>
          <w:sz w:val="28"/>
          <w:szCs w:val="28"/>
        </w:rPr>
        <w:t>ыявить методы, с помощью которых можно преодолеть возникшие барьеры.</w:t>
      </w:r>
    </w:p>
    <w:p w:rsidR="00112CF1" w:rsidRDefault="00112CF1" w:rsidP="00112C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</w:t>
      </w:r>
      <w:proofErr w:type="spellStart"/>
      <w:r>
        <w:rPr>
          <w:sz w:val="28"/>
          <w:szCs w:val="28"/>
        </w:rPr>
        <w:t>трансфера</w:t>
      </w:r>
      <w:proofErr w:type="spellEnd"/>
      <w:r>
        <w:rPr>
          <w:sz w:val="28"/>
          <w:szCs w:val="28"/>
        </w:rPr>
        <w:t xml:space="preserve"> технологий возникают различные барьеры: </w:t>
      </w:r>
    </w:p>
    <w:p w:rsidR="00112CF1" w:rsidRDefault="00112CF1" w:rsidP="00112CF1">
      <w:pPr>
        <w:ind w:firstLine="709"/>
        <w:jc w:val="both"/>
        <w:rPr>
          <w:sz w:val="28"/>
          <w:szCs w:val="28"/>
        </w:rPr>
      </w:pPr>
      <w:r w:rsidRPr="000D74A9">
        <w:rPr>
          <w:sz w:val="28"/>
          <w:szCs w:val="28"/>
        </w:rPr>
        <w:t>1.Психологический барьер</w:t>
      </w:r>
      <w:r>
        <w:rPr>
          <w:sz w:val="28"/>
          <w:szCs w:val="28"/>
        </w:rPr>
        <w:t xml:space="preserve"> –</w:t>
      </w:r>
      <w:r w:rsidRPr="000D74A9">
        <w:t xml:space="preserve"> </w:t>
      </w:r>
      <w:r w:rsidRPr="000D74A9">
        <w:rPr>
          <w:sz w:val="28"/>
          <w:szCs w:val="28"/>
        </w:rPr>
        <w:t xml:space="preserve">это барьер межличностного общения. </w:t>
      </w:r>
    </w:p>
    <w:p w:rsidR="00112CF1" w:rsidRDefault="00112CF1" w:rsidP="00112CF1">
      <w:pPr>
        <w:ind w:firstLine="709"/>
        <w:jc w:val="both"/>
        <w:rPr>
          <w:sz w:val="28"/>
          <w:szCs w:val="28"/>
        </w:rPr>
      </w:pPr>
      <w:r w:rsidRPr="000D74A9">
        <w:rPr>
          <w:sz w:val="28"/>
          <w:szCs w:val="28"/>
        </w:rPr>
        <w:t>2. Национальный барьер</w:t>
      </w:r>
      <w:r>
        <w:rPr>
          <w:sz w:val="28"/>
          <w:szCs w:val="28"/>
        </w:rPr>
        <w:t xml:space="preserve"> –  </w:t>
      </w:r>
      <w:r w:rsidRPr="000D74A9">
        <w:rPr>
          <w:sz w:val="28"/>
          <w:szCs w:val="28"/>
        </w:rPr>
        <w:t xml:space="preserve">свойства новой технологии или нового продукта могут вступить в конфликт с обычаями национальности реципиента или даже с особенностями межнационального общения. </w:t>
      </w:r>
    </w:p>
    <w:p w:rsidR="00112CF1" w:rsidRDefault="00112CF1" w:rsidP="00112CF1">
      <w:pPr>
        <w:ind w:firstLine="709"/>
        <w:jc w:val="both"/>
        <w:rPr>
          <w:sz w:val="28"/>
          <w:szCs w:val="28"/>
        </w:rPr>
      </w:pPr>
      <w:r w:rsidRPr="000D74A9">
        <w:rPr>
          <w:sz w:val="28"/>
          <w:szCs w:val="28"/>
        </w:rPr>
        <w:t>3. Позиционный барьер</w:t>
      </w:r>
      <w:r>
        <w:rPr>
          <w:sz w:val="28"/>
          <w:szCs w:val="28"/>
        </w:rPr>
        <w:t xml:space="preserve"> –</w:t>
      </w:r>
      <w:r w:rsidRPr="000D74A9">
        <w:rPr>
          <w:sz w:val="28"/>
          <w:szCs w:val="28"/>
        </w:rPr>
        <w:t xml:space="preserve"> разделяющее пространство или разделяющий стол непроизвольно усиливает другой барьер - барьер просителя. </w:t>
      </w:r>
    </w:p>
    <w:p w:rsidR="00112CF1" w:rsidRDefault="00112CF1" w:rsidP="00112CF1">
      <w:pPr>
        <w:ind w:firstLine="709"/>
        <w:jc w:val="both"/>
        <w:rPr>
          <w:sz w:val="28"/>
          <w:szCs w:val="28"/>
        </w:rPr>
      </w:pPr>
      <w:r w:rsidRPr="000D74A9">
        <w:rPr>
          <w:sz w:val="28"/>
          <w:szCs w:val="28"/>
        </w:rPr>
        <w:t>4.</w:t>
      </w:r>
      <w:r w:rsidRPr="000D74A9">
        <w:t xml:space="preserve"> </w:t>
      </w:r>
      <w:r w:rsidRPr="000D74A9">
        <w:rPr>
          <w:sz w:val="28"/>
          <w:szCs w:val="28"/>
        </w:rPr>
        <w:t>Технические барьеры — требования к стандартам, системам измерения, качеству, технике безопасности</w:t>
      </w:r>
      <w:r>
        <w:rPr>
          <w:sz w:val="28"/>
          <w:szCs w:val="28"/>
        </w:rPr>
        <w:t xml:space="preserve">, </w:t>
      </w:r>
      <w:r w:rsidRPr="000D74A9">
        <w:rPr>
          <w:sz w:val="28"/>
          <w:szCs w:val="28"/>
        </w:rPr>
        <w:t>правилам упаковки и маркировки и др.</w:t>
      </w:r>
      <w:r>
        <w:rPr>
          <w:sz w:val="28"/>
          <w:szCs w:val="28"/>
        </w:rPr>
        <w:t xml:space="preserve"> </w:t>
      </w:r>
    </w:p>
    <w:p w:rsidR="00112CF1" w:rsidRDefault="00112CF1" w:rsidP="00112CF1">
      <w:pPr>
        <w:ind w:firstLine="709"/>
        <w:jc w:val="both"/>
        <w:rPr>
          <w:sz w:val="28"/>
          <w:szCs w:val="28"/>
        </w:rPr>
      </w:pPr>
      <w:r w:rsidRPr="000D74A9">
        <w:rPr>
          <w:sz w:val="28"/>
          <w:szCs w:val="28"/>
        </w:rPr>
        <w:t>5.</w:t>
      </w:r>
      <w:r w:rsidRPr="000D74A9">
        <w:t xml:space="preserve"> </w:t>
      </w:r>
      <w:r w:rsidRPr="000D74A9">
        <w:rPr>
          <w:sz w:val="28"/>
          <w:szCs w:val="28"/>
        </w:rPr>
        <w:t>Регуляционные барьеры</w:t>
      </w:r>
      <w:r>
        <w:rPr>
          <w:sz w:val="28"/>
          <w:szCs w:val="28"/>
        </w:rPr>
        <w:t xml:space="preserve"> – </w:t>
      </w:r>
      <w:r w:rsidRPr="000D74A9">
        <w:rPr>
          <w:sz w:val="28"/>
          <w:szCs w:val="28"/>
        </w:rPr>
        <w:t xml:space="preserve"> группа барьеров отражает взаимоотношения фирмы с внешним миром. А эти взаимоотношения очень многообразны и, главное, захватывают те сферы деятельности фирмы, которые довольно часто являются "табу" для посторонних, так как связаны с коммерческими тайнами и коммерческими ноу-хау, во многом определяются многолетними личными контактами и неформальными связями. </w:t>
      </w:r>
    </w:p>
    <w:p w:rsidR="00112CF1" w:rsidRDefault="00112CF1" w:rsidP="00112CF1">
      <w:pPr>
        <w:ind w:firstLine="709"/>
        <w:jc w:val="both"/>
        <w:rPr>
          <w:bCs/>
          <w:sz w:val="28"/>
          <w:szCs w:val="28"/>
        </w:rPr>
      </w:pPr>
      <w:r w:rsidRPr="000D74A9">
        <w:rPr>
          <w:sz w:val="28"/>
          <w:szCs w:val="28"/>
        </w:rPr>
        <w:t xml:space="preserve">6. </w:t>
      </w:r>
      <w:r w:rsidRPr="000D74A9">
        <w:rPr>
          <w:bCs/>
          <w:sz w:val="28"/>
          <w:szCs w:val="28"/>
        </w:rPr>
        <w:t>Экономический барьер</w:t>
      </w:r>
      <w:r>
        <w:rPr>
          <w:bCs/>
          <w:sz w:val="28"/>
          <w:szCs w:val="28"/>
        </w:rPr>
        <w:t xml:space="preserve"> – </w:t>
      </w:r>
      <w:r w:rsidRPr="000D74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0D74A9">
        <w:rPr>
          <w:bCs/>
          <w:sz w:val="28"/>
          <w:szCs w:val="28"/>
        </w:rPr>
        <w:t>редприятие может следовать одной из двух ключевых стратегий: краткосрочный экономический успех с последующей сменой деятельности ("снять сливки") или долгосрочное планирование, рассчитанное на стратегическую устойчивость предприятия в изменчивых внешних услови</w:t>
      </w:r>
      <w:r>
        <w:rPr>
          <w:bCs/>
          <w:sz w:val="28"/>
          <w:szCs w:val="28"/>
        </w:rPr>
        <w:t xml:space="preserve">ях. </w:t>
      </w:r>
      <w:r w:rsidRPr="00006068">
        <w:rPr>
          <w:bCs/>
          <w:sz w:val="28"/>
          <w:szCs w:val="28"/>
        </w:rPr>
        <w:t>Этот выбор фактически предопределяет всю политику руководства по предпочтительным способам преодоления барьеров, перечисленных выше.</w:t>
      </w:r>
    </w:p>
    <w:p w:rsidR="00112CF1" w:rsidRDefault="00112CF1" w:rsidP="00112CF1">
      <w:pPr>
        <w:pStyle w:val="a3"/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Данная информация поможет менеджеру при первом контакте с </w:t>
      </w:r>
      <w:r w:rsidRPr="00AC6CC1">
        <w:rPr>
          <w:rFonts w:ascii="Times New Roman" w:hAnsi="Times New Roman"/>
          <w:bCs/>
          <w:sz w:val="28"/>
          <w:szCs w:val="28"/>
        </w:rPr>
        <w:t xml:space="preserve"> реципиентом</w:t>
      </w:r>
      <w:r>
        <w:rPr>
          <w:rFonts w:ascii="Times New Roman" w:hAnsi="Times New Roman"/>
          <w:bCs/>
          <w:sz w:val="28"/>
          <w:szCs w:val="28"/>
        </w:rPr>
        <w:t>,</w:t>
      </w:r>
      <w:r w:rsidRPr="00AC6CC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как </w:t>
      </w:r>
      <w:r w:rsidRPr="00AC6CC1">
        <w:rPr>
          <w:rFonts w:ascii="Times New Roman" w:hAnsi="Times New Roman"/>
          <w:bCs/>
          <w:sz w:val="28"/>
          <w:szCs w:val="28"/>
        </w:rPr>
        <w:t>можно заинтересовать реципиента и склонить его к сотрудничеству, и исполь</w:t>
      </w:r>
      <w:r>
        <w:rPr>
          <w:rFonts w:ascii="Times New Roman" w:hAnsi="Times New Roman"/>
          <w:bCs/>
          <w:sz w:val="28"/>
          <w:szCs w:val="28"/>
        </w:rPr>
        <w:t>зовать</w:t>
      </w:r>
      <w:r w:rsidRPr="00AC6CC1">
        <w:rPr>
          <w:rFonts w:ascii="Times New Roman" w:hAnsi="Times New Roman"/>
          <w:bCs/>
          <w:sz w:val="28"/>
          <w:szCs w:val="28"/>
        </w:rPr>
        <w:t xml:space="preserve"> этот арсенал знаний наиболее эффективно.</w:t>
      </w:r>
    </w:p>
    <w:p w:rsidR="00112CF1" w:rsidRPr="00F84AE0" w:rsidRDefault="00112CF1" w:rsidP="00112CF1">
      <w:pPr>
        <w:ind w:firstLine="709"/>
        <w:rPr>
          <w:sz w:val="28"/>
          <w:szCs w:val="28"/>
        </w:rPr>
      </w:pPr>
      <w:r w:rsidRPr="00F84AE0">
        <w:rPr>
          <w:sz w:val="28"/>
          <w:szCs w:val="28"/>
        </w:rPr>
        <w:t xml:space="preserve">Работа выполнена под руководством доцента кафедры </w:t>
      </w:r>
      <w:proofErr w:type="spellStart"/>
      <w:r w:rsidRPr="00F84AE0">
        <w:rPr>
          <w:sz w:val="28"/>
          <w:szCs w:val="28"/>
        </w:rPr>
        <w:t>КПиИС</w:t>
      </w:r>
      <w:proofErr w:type="spellEnd"/>
      <w:r w:rsidRPr="00F84AE0">
        <w:rPr>
          <w:sz w:val="28"/>
          <w:szCs w:val="28"/>
        </w:rPr>
        <w:t xml:space="preserve">  Никитюка О.Б.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112CF1"/>
    <w:rsid w:val="0007502A"/>
    <w:rsid w:val="00112CF1"/>
    <w:rsid w:val="00164619"/>
    <w:rsid w:val="00BF7752"/>
    <w:rsid w:val="00C87389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CF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1428</Words>
  <Characters>815</Characters>
  <Application>Microsoft Office Word</Application>
  <DocSecurity>0</DocSecurity>
  <Lines>6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2016-05-19T06:52:00Z</dcterms:created>
  <dcterms:modified xsi:type="dcterms:W3CDTF">2016-05-19T06:52:00Z</dcterms:modified>
</cp:coreProperties>
</file>