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07" w:rsidRPr="00186CF1" w:rsidRDefault="00D24F07" w:rsidP="00D24F07">
      <w:pPr>
        <w:ind w:firstLine="709"/>
        <w:rPr>
          <w:b/>
          <w:sz w:val="28"/>
          <w:szCs w:val="28"/>
          <w:lang w:val="uk-UA"/>
        </w:rPr>
      </w:pPr>
      <w:r w:rsidRPr="00186CF1">
        <w:rPr>
          <w:b/>
          <w:sz w:val="28"/>
          <w:szCs w:val="28"/>
          <w:lang w:val="uk-UA"/>
        </w:rPr>
        <w:t>Нікітіна С.М.</w:t>
      </w:r>
    </w:p>
    <w:p w:rsidR="00D24F07" w:rsidRPr="00186CF1" w:rsidRDefault="00D24F07" w:rsidP="00D24F07">
      <w:pPr>
        <w:ind w:firstLine="709"/>
        <w:jc w:val="both"/>
        <w:rPr>
          <w:b/>
          <w:sz w:val="28"/>
          <w:szCs w:val="28"/>
          <w:lang w:val="uk-UA"/>
        </w:rPr>
      </w:pPr>
      <w:r w:rsidRPr="00186CF1">
        <w:rPr>
          <w:b/>
          <w:sz w:val="28"/>
          <w:szCs w:val="28"/>
          <w:lang w:val="uk-UA"/>
        </w:rPr>
        <w:t>ВЗАЄМНОЗВ’ЯЗОК І ВІДМІННІСТЬ ЗАДАТКІВ, ЗДІБНОСТЕЙ ОБДАРОВАНОСТІ  І ТАЛАНТУ</w:t>
      </w:r>
    </w:p>
    <w:p w:rsidR="00D24F07" w:rsidRPr="00186CF1" w:rsidRDefault="00D24F07" w:rsidP="00D24F07">
      <w:pPr>
        <w:ind w:firstLine="709"/>
        <w:jc w:val="both"/>
        <w:rPr>
          <w:sz w:val="28"/>
          <w:szCs w:val="28"/>
          <w:lang w:val="uk-UA"/>
        </w:rPr>
      </w:pPr>
      <w:r w:rsidRPr="00A8674A">
        <w:rPr>
          <w:i/>
          <w:sz w:val="28"/>
          <w:szCs w:val="28"/>
          <w:lang w:val="uk-UA"/>
        </w:rPr>
        <w:t>Актуальність теми</w:t>
      </w:r>
      <w:r w:rsidRPr="00186CF1">
        <w:rPr>
          <w:sz w:val="28"/>
          <w:szCs w:val="28"/>
          <w:lang w:val="uk-UA"/>
        </w:rPr>
        <w:t xml:space="preserve"> зумовлена гострою нагальною потребою сформувати чітко розмежовані поняття задатків, здібностей, обдарованості, таланту. Помилкова уява про дані поняття сприяє не ефективному розвитку особистості людини. Адже несвоєчасне виявлення таланту, обдарованості, задатків чи здібностей , а також помилкове розуміння цих понять гальмують розвиток знань, умінь та навичок. </w:t>
      </w:r>
    </w:p>
    <w:p w:rsidR="00D24F07" w:rsidRPr="00186CF1" w:rsidRDefault="00D24F07" w:rsidP="00D24F07">
      <w:pPr>
        <w:ind w:firstLine="709"/>
        <w:jc w:val="both"/>
        <w:rPr>
          <w:sz w:val="28"/>
          <w:szCs w:val="28"/>
          <w:lang w:val="uk-UA"/>
        </w:rPr>
      </w:pPr>
      <w:r w:rsidRPr="00A8674A">
        <w:rPr>
          <w:sz w:val="28"/>
          <w:szCs w:val="28"/>
          <w:lang w:val="uk-UA"/>
        </w:rPr>
        <w:t>Метою дослідження є</w:t>
      </w:r>
      <w:r w:rsidRPr="00186CF1">
        <w:rPr>
          <w:sz w:val="28"/>
          <w:szCs w:val="28"/>
          <w:lang w:val="uk-UA"/>
        </w:rPr>
        <w:t xml:space="preserve"> виявлення взаємозв’язків та відмінностей між поняттями задатків, здібностей, обдарованості і таланту.</w:t>
      </w:r>
    </w:p>
    <w:p w:rsidR="00D24F07" w:rsidRPr="00186CF1" w:rsidRDefault="00D24F07" w:rsidP="00D24F07">
      <w:pPr>
        <w:ind w:firstLine="709"/>
        <w:jc w:val="both"/>
        <w:rPr>
          <w:sz w:val="28"/>
          <w:szCs w:val="28"/>
          <w:lang w:val="uk-UA"/>
        </w:rPr>
      </w:pPr>
      <w:r w:rsidRPr="00186CF1">
        <w:rPr>
          <w:sz w:val="28"/>
          <w:szCs w:val="28"/>
          <w:lang w:val="uk-UA"/>
        </w:rPr>
        <w:t xml:space="preserve">Серед вчених вже давно є розуміння чіткої межі між цими поняттями. Більшість класифікує їх по своєму, проте всі згодні що це є різні поняття. Однак, більшість людей, на побутовому рівні і не тільки, помилково визначають ці поняття як синоніми. </w:t>
      </w:r>
    </w:p>
    <w:p w:rsidR="00D24F07" w:rsidRPr="00186CF1" w:rsidRDefault="00D24F07" w:rsidP="00D24F07">
      <w:pPr>
        <w:ind w:firstLine="709"/>
        <w:jc w:val="both"/>
        <w:rPr>
          <w:sz w:val="28"/>
          <w:szCs w:val="28"/>
          <w:lang w:val="uk-UA"/>
        </w:rPr>
      </w:pPr>
      <w:r w:rsidRPr="00186CF1">
        <w:rPr>
          <w:sz w:val="28"/>
          <w:szCs w:val="28"/>
          <w:lang w:val="uk-UA"/>
        </w:rPr>
        <w:t xml:space="preserve">На користь думки вчених свідчать дослідження проведені </w:t>
      </w:r>
      <w:proofErr w:type="spellStart"/>
      <w:r w:rsidRPr="00186CF1">
        <w:rPr>
          <w:sz w:val="28"/>
          <w:szCs w:val="28"/>
          <w:lang w:val="uk-UA"/>
        </w:rPr>
        <w:t>Френсісом</w:t>
      </w:r>
      <w:proofErr w:type="spellEnd"/>
      <w:r w:rsidRPr="00186CF1">
        <w:rPr>
          <w:sz w:val="28"/>
          <w:szCs w:val="28"/>
          <w:lang w:val="uk-UA"/>
        </w:rPr>
        <w:t xml:space="preserve"> </w:t>
      </w:r>
      <w:proofErr w:type="spellStart"/>
      <w:r w:rsidRPr="00186CF1">
        <w:rPr>
          <w:sz w:val="28"/>
          <w:szCs w:val="28"/>
          <w:lang w:val="uk-UA"/>
        </w:rPr>
        <w:t>Гальтоном</w:t>
      </w:r>
      <w:proofErr w:type="spellEnd"/>
      <w:r w:rsidRPr="00186CF1">
        <w:rPr>
          <w:sz w:val="28"/>
          <w:szCs w:val="28"/>
          <w:lang w:val="uk-UA"/>
        </w:rPr>
        <w:t xml:space="preserve">, які виявили, що навіть у відносно однакових умовах життя і діяльності психічні властивості людей неоднакові і розвиваються в різному ступені. Так пізніше, наприклад, згідно з класифікацією Ю.Б. </w:t>
      </w:r>
      <w:proofErr w:type="spellStart"/>
      <w:r w:rsidRPr="00186CF1">
        <w:rPr>
          <w:sz w:val="28"/>
          <w:szCs w:val="28"/>
          <w:lang w:val="uk-UA"/>
        </w:rPr>
        <w:t>Гіппенрейтера</w:t>
      </w:r>
      <w:proofErr w:type="spellEnd"/>
      <w:r w:rsidRPr="00186CF1">
        <w:rPr>
          <w:sz w:val="28"/>
          <w:szCs w:val="28"/>
          <w:lang w:val="uk-UA"/>
        </w:rPr>
        <w:t xml:space="preserve"> було виявлено що здібності, обдарованість та талант є рівнями розвитку задатків особистості. </w:t>
      </w:r>
    </w:p>
    <w:p w:rsidR="00D24F07" w:rsidRPr="00186CF1" w:rsidRDefault="00D24F07" w:rsidP="00D24F07">
      <w:pPr>
        <w:ind w:firstLine="709"/>
        <w:jc w:val="both"/>
        <w:rPr>
          <w:sz w:val="28"/>
          <w:szCs w:val="28"/>
          <w:lang w:val="uk-UA"/>
        </w:rPr>
      </w:pPr>
      <w:r w:rsidRPr="00186CF1">
        <w:rPr>
          <w:sz w:val="28"/>
          <w:szCs w:val="28"/>
          <w:lang w:val="uk-UA"/>
        </w:rPr>
        <w:t xml:space="preserve">Через в певній мірі необізнаність в даному питання педагогів постраждали багато видатних людей. Наприклад, бездарними вважали в школі німецького математика Фрідріха </w:t>
      </w:r>
      <w:proofErr w:type="spellStart"/>
      <w:r w:rsidRPr="00186CF1">
        <w:rPr>
          <w:sz w:val="28"/>
          <w:szCs w:val="28"/>
          <w:lang w:val="uk-UA"/>
        </w:rPr>
        <w:t>Гаусса</w:t>
      </w:r>
      <w:proofErr w:type="spellEnd"/>
      <w:r w:rsidRPr="00186CF1">
        <w:rPr>
          <w:sz w:val="28"/>
          <w:szCs w:val="28"/>
          <w:lang w:val="uk-UA"/>
        </w:rPr>
        <w:t xml:space="preserve">, шведського природодослідника Карла </w:t>
      </w:r>
      <w:proofErr w:type="spellStart"/>
      <w:r w:rsidRPr="00186CF1">
        <w:rPr>
          <w:sz w:val="28"/>
          <w:szCs w:val="28"/>
          <w:lang w:val="uk-UA"/>
        </w:rPr>
        <w:t>Ліннея</w:t>
      </w:r>
      <w:proofErr w:type="spellEnd"/>
      <w:r w:rsidRPr="00186CF1">
        <w:rPr>
          <w:sz w:val="28"/>
          <w:szCs w:val="28"/>
          <w:lang w:val="uk-UA"/>
        </w:rPr>
        <w:t>, говорили про слабкі здібності англійського фізика і механіка Ісака Ньютона, українського письменника Миколи Гоголя, німецько-американського фізика Альберта Ейнштейна та багатьох інших.  В даних випадках педагог помилково визначав здібності зводячи їх лише до набутих знань, умінь чи навичок. Так, дійсно здібності розвиваються та спираються на ЗУН. Проте не можна остаточно судити про здібності, наприклад, студента за результатами виконаної роботи, за відповіддю на екзамені, бо тоді більші здібності довелося б визнати у того, хто за менших затрат часу та інших умов краще засвоїв матеріал. Насправді ж здібності виявляються не в знаннях, навичках і вміннях, а в динаміці їх здобування, тобто у швидкості, легкості й міцності оволодіння ними.</w:t>
      </w:r>
    </w:p>
    <w:p w:rsidR="00D24F07" w:rsidRPr="00186CF1" w:rsidRDefault="00D24F07" w:rsidP="00D24F07">
      <w:pPr>
        <w:ind w:firstLine="709"/>
        <w:jc w:val="both"/>
        <w:rPr>
          <w:sz w:val="28"/>
          <w:szCs w:val="28"/>
          <w:lang w:val="uk-UA"/>
        </w:rPr>
      </w:pPr>
      <w:r w:rsidRPr="00186CF1">
        <w:rPr>
          <w:sz w:val="28"/>
          <w:szCs w:val="28"/>
          <w:lang w:val="uk-UA"/>
        </w:rPr>
        <w:t xml:space="preserve">Особисто я згодна з класифікацією Ю.Б. </w:t>
      </w:r>
      <w:proofErr w:type="spellStart"/>
      <w:r w:rsidRPr="00186CF1">
        <w:rPr>
          <w:sz w:val="28"/>
          <w:szCs w:val="28"/>
          <w:lang w:val="uk-UA"/>
        </w:rPr>
        <w:t>Гіппенрейтера</w:t>
      </w:r>
      <w:proofErr w:type="spellEnd"/>
      <w:r w:rsidRPr="00186CF1">
        <w:rPr>
          <w:sz w:val="28"/>
          <w:szCs w:val="28"/>
          <w:lang w:val="uk-UA"/>
        </w:rPr>
        <w:t xml:space="preserve">, що проголошує </w:t>
      </w:r>
      <w:proofErr w:type="spellStart"/>
      <w:r w:rsidRPr="00186CF1">
        <w:rPr>
          <w:sz w:val="28"/>
          <w:szCs w:val="28"/>
          <w:lang w:val="uk-UA"/>
        </w:rPr>
        <w:t>здібность</w:t>
      </w:r>
      <w:proofErr w:type="spellEnd"/>
      <w:r w:rsidRPr="00186CF1">
        <w:rPr>
          <w:sz w:val="28"/>
          <w:szCs w:val="28"/>
          <w:lang w:val="uk-UA"/>
        </w:rPr>
        <w:t xml:space="preserve">, обдарованість та талант рівнями розвитку задатків особистості. А також хотіла би зазначити, що своєчасне виявлення та розвиток задатків, здібностей, обдарованості, таланту є дуже важливими для кожної людини. Для цього необхідно сформувати розуміння цих понять, їх відмінностей та взаємозв’язків. Таким чином, були розглянуті випадки помилкового визначення цих понять та наслідки цього як доказ. </w:t>
      </w:r>
    </w:p>
    <w:p w:rsidR="00D24F07" w:rsidRPr="00A8674A" w:rsidRDefault="00D24F07" w:rsidP="00D24F07">
      <w:pPr>
        <w:ind w:firstLine="709"/>
        <w:jc w:val="both"/>
        <w:rPr>
          <w:sz w:val="28"/>
          <w:szCs w:val="28"/>
          <w:lang w:val="uk-UA"/>
        </w:rPr>
      </w:pPr>
      <w:bookmarkStart w:id="0" w:name="_Toc431507651"/>
      <w:r w:rsidRPr="00A8674A">
        <w:rPr>
          <w:sz w:val="28"/>
          <w:szCs w:val="28"/>
          <w:lang w:val="uk-UA"/>
        </w:rPr>
        <w:t>Література</w:t>
      </w:r>
      <w:bookmarkEnd w:id="0"/>
      <w:r w:rsidRPr="00A8674A">
        <w:rPr>
          <w:sz w:val="28"/>
          <w:szCs w:val="28"/>
          <w:lang w:val="uk-UA"/>
        </w:rPr>
        <w:t>:</w:t>
      </w:r>
    </w:p>
    <w:p w:rsidR="00D24F07" w:rsidRPr="00186CF1" w:rsidRDefault="00D24F07" w:rsidP="00D24F07">
      <w:pPr>
        <w:ind w:firstLine="709"/>
        <w:jc w:val="both"/>
        <w:rPr>
          <w:sz w:val="28"/>
          <w:szCs w:val="28"/>
          <w:lang w:val="uk-UA"/>
        </w:rPr>
      </w:pPr>
      <w:r>
        <w:rPr>
          <w:sz w:val="28"/>
          <w:szCs w:val="28"/>
          <w:lang w:val="uk-UA"/>
        </w:rPr>
        <w:t xml:space="preserve">1. </w:t>
      </w:r>
      <w:r w:rsidRPr="00186CF1">
        <w:rPr>
          <w:sz w:val="28"/>
          <w:szCs w:val="28"/>
          <w:lang w:val="uk-UA"/>
        </w:rPr>
        <w:t>Василькевич Х.М. Про здібності // Розвиток ідеї Г.С. Костюка в сучасних психологічних дослідженнях./ Василькевич Х.М., Костюк Г.С. - К.: 2000. Вид. 20. - Ч.І.</w:t>
      </w:r>
    </w:p>
    <w:p w:rsidR="00D24F07" w:rsidRDefault="00D24F07" w:rsidP="00D24F07">
      <w:pPr>
        <w:pBdr>
          <w:bottom w:val="single" w:sz="4" w:space="1" w:color="auto"/>
        </w:pBdr>
        <w:ind w:firstLine="709"/>
        <w:jc w:val="both"/>
        <w:rPr>
          <w:sz w:val="28"/>
          <w:szCs w:val="28"/>
          <w:lang w:val="uk-UA"/>
        </w:rPr>
      </w:pPr>
      <w:r>
        <w:rPr>
          <w:sz w:val="28"/>
          <w:szCs w:val="28"/>
          <w:lang w:val="uk-UA"/>
        </w:rPr>
        <w:lastRenderedPageBreak/>
        <w:t xml:space="preserve">2. </w:t>
      </w:r>
      <w:proofErr w:type="spellStart"/>
      <w:r w:rsidRPr="00186CF1">
        <w:rPr>
          <w:sz w:val="28"/>
          <w:szCs w:val="28"/>
          <w:lang w:val="uk-UA"/>
        </w:rPr>
        <w:t>Гарбера</w:t>
      </w:r>
      <w:proofErr w:type="spellEnd"/>
      <w:r w:rsidRPr="00186CF1">
        <w:rPr>
          <w:sz w:val="28"/>
          <w:szCs w:val="28"/>
          <w:lang w:val="uk-UA"/>
        </w:rPr>
        <w:t xml:space="preserve"> Є.І. Загальна психологія: Підручник/ Під ред. </w:t>
      </w:r>
      <w:proofErr w:type="spellStart"/>
      <w:r w:rsidRPr="00186CF1">
        <w:rPr>
          <w:sz w:val="28"/>
          <w:szCs w:val="28"/>
          <w:lang w:val="uk-UA"/>
        </w:rPr>
        <w:t>Тугушева</w:t>
      </w:r>
      <w:proofErr w:type="spellEnd"/>
      <w:r w:rsidRPr="00186CF1">
        <w:rPr>
          <w:sz w:val="28"/>
          <w:szCs w:val="28"/>
          <w:lang w:val="uk-UA"/>
        </w:rPr>
        <w:t xml:space="preserve"> Р. X., </w:t>
      </w:r>
      <w:proofErr w:type="spellStart"/>
      <w:r w:rsidRPr="00186CF1">
        <w:rPr>
          <w:sz w:val="28"/>
          <w:szCs w:val="28"/>
          <w:lang w:val="uk-UA"/>
        </w:rPr>
        <w:t>Гарбера</w:t>
      </w:r>
      <w:proofErr w:type="spellEnd"/>
      <w:r w:rsidRPr="00186CF1">
        <w:rPr>
          <w:sz w:val="28"/>
          <w:szCs w:val="28"/>
          <w:lang w:val="uk-UA"/>
        </w:rPr>
        <w:t xml:space="preserve"> Є.І. – М.: </w:t>
      </w:r>
      <w:proofErr w:type="spellStart"/>
      <w:r w:rsidRPr="00186CF1">
        <w:rPr>
          <w:sz w:val="28"/>
          <w:szCs w:val="28"/>
          <w:lang w:val="uk-UA"/>
        </w:rPr>
        <w:t>Эксмо</w:t>
      </w:r>
      <w:proofErr w:type="spellEnd"/>
      <w:r w:rsidRPr="00186CF1">
        <w:rPr>
          <w:sz w:val="28"/>
          <w:szCs w:val="28"/>
          <w:lang w:val="uk-UA"/>
        </w:rPr>
        <w:t>, 2006. – 592с.</w:t>
      </w:r>
    </w:p>
    <w:p w:rsidR="00D24F07" w:rsidRPr="00186CF1" w:rsidRDefault="00D24F07" w:rsidP="00D24F07">
      <w:pPr>
        <w:jc w:val="center"/>
        <w:rPr>
          <w:sz w:val="28"/>
          <w:szCs w:val="28"/>
          <w:lang w:val="uk-UA"/>
        </w:rPr>
      </w:pPr>
      <w:r w:rsidRPr="00186CF1">
        <w:rPr>
          <w:sz w:val="28"/>
          <w:szCs w:val="28"/>
          <w:lang w:val="uk-UA"/>
        </w:rPr>
        <w:t xml:space="preserve">Робота виконана під керівництвом доцента кафедри </w:t>
      </w:r>
      <w:proofErr w:type="spellStart"/>
      <w:r w:rsidRPr="00186CF1">
        <w:rPr>
          <w:sz w:val="28"/>
          <w:szCs w:val="28"/>
          <w:lang w:val="uk-UA"/>
        </w:rPr>
        <w:t>КП</w:t>
      </w:r>
      <w:proofErr w:type="spellEnd"/>
      <w:r w:rsidRPr="00186CF1">
        <w:rPr>
          <w:sz w:val="28"/>
          <w:szCs w:val="28"/>
          <w:lang w:val="uk-UA"/>
        </w:rPr>
        <w:t xml:space="preserve"> і ІВ Рубан Н.П.</w:t>
      </w:r>
    </w:p>
    <w:p w:rsidR="00D15BB4" w:rsidRPr="00D24F07" w:rsidRDefault="00D15BB4">
      <w:pPr>
        <w:rPr>
          <w:lang w:val="uk-UA"/>
        </w:rPr>
      </w:pPr>
    </w:p>
    <w:sectPr w:rsidR="00D15BB4" w:rsidRPr="00D24F07"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24F07"/>
    <w:rsid w:val="0007502A"/>
    <w:rsid w:val="00164619"/>
    <w:rsid w:val="00BF7752"/>
    <w:rsid w:val="00C87389"/>
    <w:rsid w:val="00D15BB4"/>
    <w:rsid w:val="00D24F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0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1915</Words>
  <Characters>1092</Characters>
  <Application>Microsoft Office Word</Application>
  <DocSecurity>0</DocSecurity>
  <Lines>9</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2016-05-19T06:33:00Z</dcterms:created>
  <dcterms:modified xsi:type="dcterms:W3CDTF">2016-05-19T06:33:00Z</dcterms:modified>
</cp:coreProperties>
</file>