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7E" w:rsidRPr="00631536" w:rsidRDefault="0032057E" w:rsidP="0032057E">
      <w:pPr>
        <w:spacing w:line="312" w:lineRule="auto"/>
        <w:jc w:val="center"/>
        <w:rPr>
          <w:b/>
          <w:lang w:val="uk-UA"/>
        </w:rPr>
      </w:pPr>
      <w:r w:rsidRPr="00631536">
        <w:rPr>
          <w:b/>
          <w:lang w:val="uk-UA"/>
        </w:rPr>
        <w:t>ДИНАМІЧНІ НАВАНТАЖЕННЯ ПРИ ПЕРЕСУВАННІ ХОДОВИХ КОЛІС</w:t>
      </w:r>
    </w:p>
    <w:p w:rsidR="0032057E" w:rsidRPr="00631536" w:rsidRDefault="0032057E" w:rsidP="0032057E">
      <w:pPr>
        <w:spacing w:line="312" w:lineRule="auto"/>
        <w:jc w:val="center"/>
        <w:rPr>
          <w:b/>
          <w:lang w:val="uk-UA"/>
        </w:rPr>
      </w:pPr>
      <w:r w:rsidRPr="00631536">
        <w:rPr>
          <w:b/>
          <w:lang w:val="uk-UA"/>
        </w:rPr>
        <w:t>З ГУМОВИМИ ВСТАВКАМИ</w:t>
      </w:r>
    </w:p>
    <w:p w:rsidR="0032057E" w:rsidRPr="00631536" w:rsidRDefault="0032057E" w:rsidP="0032057E">
      <w:pPr>
        <w:spacing w:line="312" w:lineRule="auto"/>
        <w:ind w:firstLine="709"/>
        <w:jc w:val="center"/>
        <w:rPr>
          <w:b/>
          <w:lang w:val="uk-UA"/>
        </w:rPr>
      </w:pPr>
      <w:r w:rsidRPr="00631536">
        <w:rPr>
          <w:b/>
          <w:lang w:eastAsia="uk-UA"/>
        </w:rPr>
        <w:t>©</w:t>
      </w:r>
      <w:proofErr w:type="spellStart"/>
      <w:r w:rsidRPr="00631536">
        <w:rPr>
          <w:b/>
          <w:lang w:val="uk-UA"/>
        </w:rPr>
        <w:t>Фідровська</w:t>
      </w:r>
      <w:proofErr w:type="spellEnd"/>
      <w:r w:rsidRPr="00631536">
        <w:rPr>
          <w:b/>
          <w:lang w:val="uk-UA"/>
        </w:rPr>
        <w:t xml:space="preserve"> Н. М.</w:t>
      </w:r>
      <w:r w:rsidRPr="00631536">
        <w:rPr>
          <w:b/>
          <w:vertAlign w:val="superscript"/>
          <w:lang w:val="uk-UA"/>
        </w:rPr>
        <w:t>1</w:t>
      </w:r>
      <w:r w:rsidRPr="00631536">
        <w:rPr>
          <w:b/>
          <w:lang w:val="uk-UA"/>
        </w:rPr>
        <w:t xml:space="preserve">, </w:t>
      </w:r>
      <w:proofErr w:type="spellStart"/>
      <w:r w:rsidRPr="00631536">
        <w:rPr>
          <w:b/>
          <w:lang w:val="uk-UA"/>
        </w:rPr>
        <w:t>Слєпужніков</w:t>
      </w:r>
      <w:proofErr w:type="spellEnd"/>
      <w:r w:rsidRPr="00631536">
        <w:rPr>
          <w:b/>
          <w:lang w:val="uk-UA"/>
        </w:rPr>
        <w:t xml:space="preserve"> Є. Д.</w:t>
      </w:r>
      <w:r w:rsidRPr="00631536">
        <w:rPr>
          <w:b/>
          <w:vertAlign w:val="superscript"/>
          <w:lang w:val="uk-UA"/>
        </w:rPr>
        <w:t>2</w:t>
      </w:r>
      <w:r w:rsidRPr="00631536">
        <w:rPr>
          <w:b/>
          <w:lang w:val="uk-UA"/>
        </w:rPr>
        <w:t>, Чернишенко О. В.</w:t>
      </w:r>
      <w:r w:rsidRPr="00631536">
        <w:rPr>
          <w:b/>
          <w:vertAlign w:val="superscript"/>
          <w:lang w:val="uk-UA"/>
        </w:rPr>
        <w:t>1</w:t>
      </w:r>
    </w:p>
    <w:p w:rsidR="0032057E" w:rsidRPr="00631536" w:rsidRDefault="0032057E" w:rsidP="0032057E">
      <w:pPr>
        <w:spacing w:line="312" w:lineRule="auto"/>
        <w:ind w:firstLine="709"/>
        <w:jc w:val="center"/>
        <w:rPr>
          <w:i/>
          <w:lang w:val="uk-UA"/>
        </w:rPr>
      </w:pPr>
      <w:r w:rsidRPr="00631536">
        <w:rPr>
          <w:i/>
          <w:lang w:val="uk-UA"/>
        </w:rPr>
        <w:t>Українська інженерно-педагогічна академія</w:t>
      </w:r>
      <w:r w:rsidRPr="00631536">
        <w:rPr>
          <w:i/>
          <w:vertAlign w:val="superscript"/>
          <w:lang w:val="uk-UA"/>
        </w:rPr>
        <w:t>1</w:t>
      </w:r>
    </w:p>
    <w:p w:rsidR="0032057E" w:rsidRPr="00631536" w:rsidRDefault="0032057E" w:rsidP="0032057E">
      <w:pPr>
        <w:suppressAutoHyphens/>
        <w:spacing w:line="312" w:lineRule="auto"/>
        <w:jc w:val="center"/>
        <w:rPr>
          <w:i/>
          <w:lang w:eastAsia="ar-SA"/>
        </w:rPr>
      </w:pPr>
      <w:r w:rsidRPr="00631536">
        <w:rPr>
          <w:i/>
          <w:lang w:val="uk-UA" w:eastAsia="ar-SA"/>
        </w:rPr>
        <w:t>Національний університет цивільного захисту України</w:t>
      </w:r>
      <w:r w:rsidRPr="00631536">
        <w:rPr>
          <w:i/>
          <w:vertAlign w:val="superscript"/>
          <w:lang w:eastAsia="ar-SA"/>
        </w:rPr>
        <w:t>2</w:t>
      </w:r>
    </w:p>
    <w:p w:rsidR="0032057E" w:rsidRPr="00631536" w:rsidRDefault="0032057E" w:rsidP="0032057E">
      <w:pPr>
        <w:suppressAutoHyphens/>
        <w:spacing w:line="312" w:lineRule="auto"/>
        <w:jc w:val="center"/>
        <w:rPr>
          <w:b/>
          <w:sz w:val="20"/>
          <w:szCs w:val="20"/>
          <w:lang w:val="uk-UA" w:eastAsia="ar-SA"/>
        </w:rPr>
      </w:pPr>
      <w:r w:rsidRPr="00631536">
        <w:rPr>
          <w:b/>
          <w:sz w:val="20"/>
          <w:szCs w:val="20"/>
          <w:lang w:val="uk-UA" w:eastAsia="ar-SA"/>
        </w:rPr>
        <w:t>Інформація про авторів:</w:t>
      </w:r>
    </w:p>
    <w:p w:rsidR="0032057E" w:rsidRPr="00631536" w:rsidRDefault="0032057E" w:rsidP="0032057E">
      <w:pPr>
        <w:suppressAutoHyphens/>
        <w:ind w:firstLine="709"/>
        <w:jc w:val="both"/>
        <w:rPr>
          <w:sz w:val="20"/>
          <w:szCs w:val="20"/>
          <w:lang w:val="uk-UA" w:eastAsia="ar-SA"/>
        </w:rPr>
      </w:pPr>
      <w:proofErr w:type="spellStart"/>
      <w:r w:rsidRPr="00631536">
        <w:rPr>
          <w:b/>
          <w:sz w:val="20"/>
          <w:szCs w:val="20"/>
          <w:lang w:val="uk-UA" w:eastAsia="ar-SA"/>
        </w:rPr>
        <w:t>Фідровська</w:t>
      </w:r>
      <w:proofErr w:type="spellEnd"/>
      <w:r w:rsidRPr="00631536">
        <w:rPr>
          <w:b/>
          <w:sz w:val="20"/>
          <w:szCs w:val="20"/>
          <w:lang w:val="uk-UA" w:eastAsia="ar-SA"/>
        </w:rPr>
        <w:t xml:space="preserve"> Наталія Миколаївна:</w:t>
      </w:r>
      <w:r w:rsidRPr="00631536">
        <w:rPr>
          <w:sz w:val="20"/>
          <w:szCs w:val="20"/>
          <w:lang w:val="uk-UA" w:eastAsia="ar-SA"/>
        </w:rPr>
        <w:t xml:space="preserve"> ORCID: 0000-0002-5248-273X; </w:t>
      </w:r>
      <w:r w:rsidRPr="00631536">
        <w:rPr>
          <w:sz w:val="20"/>
          <w:szCs w:val="20"/>
          <w:lang w:val="en-US" w:eastAsia="ar-SA"/>
        </w:rPr>
        <w:t>mot</w:t>
      </w:r>
      <w:r w:rsidRPr="00631536">
        <w:rPr>
          <w:sz w:val="20"/>
          <w:szCs w:val="20"/>
          <w:lang w:val="uk-UA" w:eastAsia="ar-SA"/>
        </w:rPr>
        <w:t>@</w:t>
      </w:r>
      <w:proofErr w:type="spellStart"/>
      <w:r w:rsidRPr="00631536">
        <w:rPr>
          <w:sz w:val="20"/>
          <w:szCs w:val="20"/>
          <w:lang w:val="en-US" w:eastAsia="ar-SA"/>
        </w:rPr>
        <w:t>uipa</w:t>
      </w:r>
      <w:proofErr w:type="spellEnd"/>
      <w:r w:rsidRPr="00631536">
        <w:rPr>
          <w:sz w:val="20"/>
          <w:szCs w:val="20"/>
          <w:lang w:val="uk-UA" w:eastAsia="ar-SA"/>
        </w:rPr>
        <w:t>.</w:t>
      </w:r>
      <w:proofErr w:type="spellStart"/>
      <w:r w:rsidRPr="00631536">
        <w:rPr>
          <w:sz w:val="20"/>
          <w:szCs w:val="20"/>
          <w:lang w:val="en-US" w:eastAsia="ar-SA"/>
        </w:rPr>
        <w:t>edu</w:t>
      </w:r>
      <w:proofErr w:type="spellEnd"/>
      <w:r w:rsidRPr="00631536">
        <w:rPr>
          <w:sz w:val="20"/>
          <w:szCs w:val="20"/>
          <w:lang w:val="uk-UA" w:eastAsia="ar-SA"/>
        </w:rPr>
        <w:t>.</w:t>
      </w:r>
      <w:proofErr w:type="spellStart"/>
      <w:r w:rsidRPr="00631536">
        <w:rPr>
          <w:sz w:val="20"/>
          <w:szCs w:val="20"/>
          <w:lang w:val="en-US" w:eastAsia="ar-SA"/>
        </w:rPr>
        <w:t>ua</w:t>
      </w:r>
      <w:proofErr w:type="spellEnd"/>
      <w:r w:rsidRPr="00631536">
        <w:rPr>
          <w:sz w:val="20"/>
          <w:szCs w:val="20"/>
          <w:lang w:val="uk-UA" w:eastAsia="ar-SA"/>
        </w:rPr>
        <w:t xml:space="preserve">; доктор технічних наук; професор кафедри </w:t>
      </w:r>
      <w:proofErr w:type="spellStart"/>
      <w:r w:rsidRPr="00631536">
        <w:rPr>
          <w:sz w:val="20"/>
          <w:szCs w:val="20"/>
          <w:lang w:val="uk-UA" w:eastAsia="ar-SA"/>
        </w:rPr>
        <w:t>металоріжучого</w:t>
      </w:r>
      <w:proofErr w:type="spellEnd"/>
      <w:r w:rsidRPr="00631536">
        <w:rPr>
          <w:sz w:val="20"/>
          <w:szCs w:val="20"/>
          <w:lang w:val="uk-UA" w:eastAsia="ar-SA"/>
        </w:rPr>
        <w:t xml:space="preserve"> </w:t>
      </w:r>
      <w:proofErr w:type="spellStart"/>
      <w:r w:rsidRPr="00631536">
        <w:rPr>
          <w:sz w:val="20"/>
          <w:szCs w:val="20"/>
          <w:lang w:val="uk-UA" w:eastAsia="ar-SA"/>
        </w:rPr>
        <w:t>обладання</w:t>
      </w:r>
      <w:proofErr w:type="spellEnd"/>
      <w:r w:rsidRPr="00631536">
        <w:rPr>
          <w:sz w:val="20"/>
          <w:szCs w:val="20"/>
          <w:lang w:val="uk-UA" w:eastAsia="ar-SA"/>
        </w:rPr>
        <w:t xml:space="preserve"> і транспортних систем; Українська інженерно-педагогічна академія; вул. Університетська, </w:t>
      </w:r>
      <w:smartTag w:uri="urn:schemas-microsoft-com:office:smarttags" w:element="metricconverter">
        <w:smartTagPr>
          <w:attr w:name="ProductID" w:val="16, м"/>
        </w:smartTagPr>
        <w:r w:rsidRPr="00631536">
          <w:rPr>
            <w:sz w:val="20"/>
            <w:szCs w:val="20"/>
            <w:lang w:val="uk-UA" w:eastAsia="ar-SA"/>
          </w:rPr>
          <w:t>16, м</w:t>
        </w:r>
      </w:smartTag>
      <w:r w:rsidRPr="00631536">
        <w:rPr>
          <w:sz w:val="20"/>
          <w:szCs w:val="20"/>
          <w:lang w:val="uk-UA" w:eastAsia="ar-SA"/>
        </w:rPr>
        <w:t>. Харків, 61003, Україна.</w:t>
      </w:r>
    </w:p>
    <w:p w:rsidR="0032057E" w:rsidRPr="00631536" w:rsidRDefault="0032057E" w:rsidP="0032057E">
      <w:pPr>
        <w:suppressAutoHyphens/>
        <w:ind w:firstLine="709"/>
        <w:jc w:val="both"/>
        <w:rPr>
          <w:sz w:val="20"/>
          <w:szCs w:val="20"/>
          <w:lang w:val="uk-UA" w:eastAsia="ar-SA"/>
        </w:rPr>
      </w:pPr>
    </w:p>
    <w:p w:rsidR="0032057E" w:rsidRPr="00631536" w:rsidRDefault="0032057E" w:rsidP="0032057E">
      <w:pPr>
        <w:suppressAutoHyphens/>
        <w:ind w:firstLine="709"/>
        <w:jc w:val="both"/>
        <w:rPr>
          <w:sz w:val="20"/>
          <w:szCs w:val="20"/>
          <w:lang w:val="uk-UA" w:eastAsia="ar-SA"/>
        </w:rPr>
      </w:pPr>
      <w:proofErr w:type="spellStart"/>
      <w:r w:rsidRPr="00631536">
        <w:rPr>
          <w:b/>
          <w:sz w:val="20"/>
          <w:szCs w:val="20"/>
          <w:lang w:val="uk-UA" w:eastAsia="ar-SA"/>
        </w:rPr>
        <w:t>Слєпужніков</w:t>
      </w:r>
      <w:proofErr w:type="spellEnd"/>
      <w:r w:rsidRPr="00631536">
        <w:rPr>
          <w:b/>
          <w:sz w:val="20"/>
          <w:szCs w:val="20"/>
          <w:lang w:val="uk-UA" w:eastAsia="ar-SA"/>
        </w:rPr>
        <w:t xml:space="preserve"> Євген Дмитрович:</w:t>
      </w:r>
      <w:r w:rsidRPr="00631536">
        <w:rPr>
          <w:sz w:val="20"/>
          <w:szCs w:val="20"/>
          <w:lang w:val="uk-UA" w:eastAsia="ar-SA"/>
        </w:rPr>
        <w:t xml:space="preserve"> ORCID 0000-0002-5449-3512; </w:t>
      </w:r>
      <w:r w:rsidRPr="00631536">
        <w:rPr>
          <w:sz w:val="20"/>
          <w:szCs w:val="20"/>
          <w:lang w:val="en-US" w:eastAsia="ar-SA"/>
        </w:rPr>
        <w:t>ors</w:t>
      </w:r>
      <w:r w:rsidRPr="00631536">
        <w:rPr>
          <w:sz w:val="20"/>
          <w:szCs w:val="20"/>
          <w:lang w:val="uk-UA" w:eastAsia="ar-SA"/>
        </w:rPr>
        <w:t>2011@</w:t>
      </w:r>
      <w:proofErr w:type="spellStart"/>
      <w:r w:rsidRPr="00631536">
        <w:rPr>
          <w:sz w:val="20"/>
          <w:szCs w:val="20"/>
          <w:lang w:val="en-US" w:eastAsia="ar-SA"/>
        </w:rPr>
        <w:t>bk</w:t>
      </w:r>
      <w:proofErr w:type="spellEnd"/>
      <w:r w:rsidRPr="00631536">
        <w:rPr>
          <w:sz w:val="20"/>
          <w:szCs w:val="20"/>
          <w:lang w:val="uk-UA" w:eastAsia="ar-SA"/>
        </w:rPr>
        <w:t>.</w:t>
      </w:r>
      <w:proofErr w:type="spellStart"/>
      <w:r w:rsidRPr="00631536">
        <w:rPr>
          <w:sz w:val="20"/>
          <w:szCs w:val="20"/>
          <w:lang w:val="en-US" w:eastAsia="ar-SA"/>
        </w:rPr>
        <w:t>ru</w:t>
      </w:r>
      <w:proofErr w:type="spellEnd"/>
      <w:r w:rsidRPr="00631536">
        <w:rPr>
          <w:sz w:val="20"/>
          <w:szCs w:val="20"/>
          <w:lang w:val="uk-UA" w:eastAsia="ar-SA"/>
        </w:rPr>
        <w:t xml:space="preserve">; начальник курсу факультету оперативно-рятувальних сил; Національний університет цивільного захисту України; вул. </w:t>
      </w:r>
      <w:proofErr w:type="spellStart"/>
      <w:r w:rsidRPr="00631536">
        <w:rPr>
          <w:sz w:val="20"/>
          <w:szCs w:val="20"/>
          <w:lang w:val="uk-UA" w:eastAsia="ar-SA"/>
        </w:rPr>
        <w:t>Чернишевська</w:t>
      </w:r>
      <w:proofErr w:type="spellEnd"/>
      <w:r w:rsidRPr="00631536">
        <w:rPr>
          <w:sz w:val="20"/>
          <w:szCs w:val="20"/>
          <w:lang w:val="uk-UA" w:eastAsia="ar-SA"/>
        </w:rPr>
        <w:t xml:space="preserve">, </w:t>
      </w:r>
      <w:smartTag w:uri="urn:schemas-microsoft-com:office:smarttags" w:element="metricconverter">
        <w:smartTagPr>
          <w:attr w:name="ProductID" w:val="94, м"/>
        </w:smartTagPr>
        <w:r w:rsidRPr="00631536">
          <w:rPr>
            <w:sz w:val="20"/>
            <w:szCs w:val="20"/>
            <w:lang w:val="uk-UA" w:eastAsia="ar-SA"/>
          </w:rPr>
          <w:t>94, м</w:t>
        </w:r>
      </w:smartTag>
      <w:r w:rsidRPr="00631536">
        <w:rPr>
          <w:sz w:val="20"/>
          <w:szCs w:val="20"/>
          <w:lang w:val="uk-UA" w:eastAsia="ar-SA"/>
        </w:rPr>
        <w:t>. Харків, 61023, Україна.</w:t>
      </w:r>
    </w:p>
    <w:p w:rsidR="0032057E" w:rsidRPr="00631536" w:rsidRDefault="0032057E" w:rsidP="0032057E">
      <w:pPr>
        <w:suppressAutoHyphens/>
        <w:ind w:firstLine="709"/>
        <w:jc w:val="both"/>
        <w:rPr>
          <w:sz w:val="20"/>
          <w:szCs w:val="20"/>
          <w:lang w:val="uk-UA" w:eastAsia="ar-SA"/>
        </w:rPr>
      </w:pPr>
    </w:p>
    <w:p w:rsidR="0032057E" w:rsidRPr="00631536" w:rsidRDefault="0032057E" w:rsidP="0032057E">
      <w:pPr>
        <w:suppressAutoHyphens/>
        <w:ind w:firstLine="709"/>
        <w:jc w:val="both"/>
        <w:rPr>
          <w:b/>
          <w:sz w:val="20"/>
          <w:szCs w:val="20"/>
          <w:lang w:val="uk-UA" w:eastAsia="ar-SA"/>
        </w:rPr>
      </w:pPr>
      <w:r w:rsidRPr="00631536">
        <w:rPr>
          <w:b/>
          <w:sz w:val="20"/>
          <w:szCs w:val="20"/>
          <w:lang w:val="uk-UA" w:eastAsia="ar-SA"/>
        </w:rPr>
        <w:t>Чернишенко Олександр В’ячеславович:</w:t>
      </w:r>
      <w:r w:rsidRPr="00631536">
        <w:rPr>
          <w:sz w:val="20"/>
          <w:szCs w:val="20"/>
          <w:lang w:val="uk-UA" w:eastAsia="ar-SA"/>
        </w:rPr>
        <w:t xml:space="preserve"> ORCID: 0000-0003-3255-1088; </w:t>
      </w:r>
      <w:proofErr w:type="spellStart"/>
      <w:r w:rsidRPr="00631536">
        <w:rPr>
          <w:sz w:val="20"/>
          <w:szCs w:val="20"/>
          <w:lang w:val="en-US" w:eastAsia="ar-SA"/>
        </w:rPr>
        <w:t>chernishen</w:t>
      </w:r>
      <w:proofErr w:type="spellEnd"/>
      <w:r w:rsidRPr="00631536">
        <w:rPr>
          <w:sz w:val="20"/>
          <w:szCs w:val="20"/>
          <w:lang w:val="uk-UA" w:eastAsia="ar-SA"/>
        </w:rPr>
        <w:t>@</w:t>
      </w:r>
      <w:proofErr w:type="spellStart"/>
      <w:r w:rsidRPr="00631536">
        <w:rPr>
          <w:sz w:val="20"/>
          <w:szCs w:val="20"/>
          <w:lang w:val="en-US" w:eastAsia="ar-SA"/>
        </w:rPr>
        <w:t>ya</w:t>
      </w:r>
      <w:proofErr w:type="spellEnd"/>
      <w:r w:rsidRPr="00631536">
        <w:rPr>
          <w:sz w:val="20"/>
          <w:szCs w:val="20"/>
          <w:lang w:val="uk-UA" w:eastAsia="ar-SA"/>
        </w:rPr>
        <w:t>.</w:t>
      </w:r>
      <w:proofErr w:type="spellStart"/>
      <w:r w:rsidRPr="00631536">
        <w:rPr>
          <w:sz w:val="20"/>
          <w:szCs w:val="20"/>
          <w:lang w:val="en-US" w:eastAsia="ar-SA"/>
        </w:rPr>
        <w:t>ru</w:t>
      </w:r>
      <w:proofErr w:type="spellEnd"/>
      <w:r w:rsidRPr="00631536">
        <w:rPr>
          <w:sz w:val="20"/>
          <w:szCs w:val="20"/>
          <w:lang w:val="uk-UA" w:eastAsia="ar-SA"/>
        </w:rPr>
        <w:t xml:space="preserve">; кандидат технічних наук; старший викладач кафедри </w:t>
      </w:r>
      <w:proofErr w:type="spellStart"/>
      <w:r w:rsidRPr="00631536">
        <w:rPr>
          <w:sz w:val="20"/>
          <w:szCs w:val="20"/>
          <w:lang w:val="uk-UA" w:eastAsia="ar-SA"/>
        </w:rPr>
        <w:t>металоріжучого</w:t>
      </w:r>
      <w:proofErr w:type="spellEnd"/>
      <w:r w:rsidRPr="00631536">
        <w:rPr>
          <w:sz w:val="20"/>
          <w:szCs w:val="20"/>
          <w:lang w:val="uk-UA" w:eastAsia="ar-SA"/>
        </w:rPr>
        <w:t xml:space="preserve"> </w:t>
      </w:r>
      <w:proofErr w:type="spellStart"/>
      <w:r w:rsidRPr="00631536">
        <w:rPr>
          <w:sz w:val="20"/>
          <w:szCs w:val="20"/>
          <w:lang w:val="uk-UA" w:eastAsia="ar-SA"/>
        </w:rPr>
        <w:t>обладання</w:t>
      </w:r>
      <w:proofErr w:type="spellEnd"/>
      <w:r w:rsidRPr="00631536">
        <w:rPr>
          <w:sz w:val="20"/>
          <w:szCs w:val="20"/>
          <w:lang w:val="uk-UA" w:eastAsia="ar-SA"/>
        </w:rPr>
        <w:t xml:space="preserve"> і транспортних систем; Українська інженерно-педагогічна академія; вул. Університетська, </w:t>
      </w:r>
      <w:smartTag w:uri="urn:schemas-microsoft-com:office:smarttags" w:element="metricconverter">
        <w:smartTagPr>
          <w:attr w:name="ProductID" w:val="16, м"/>
        </w:smartTagPr>
        <w:r w:rsidRPr="00631536">
          <w:rPr>
            <w:sz w:val="20"/>
            <w:szCs w:val="20"/>
            <w:lang w:val="uk-UA" w:eastAsia="ar-SA"/>
          </w:rPr>
          <w:t>16, м</w:t>
        </w:r>
      </w:smartTag>
      <w:r w:rsidRPr="00631536">
        <w:rPr>
          <w:sz w:val="20"/>
          <w:szCs w:val="20"/>
          <w:lang w:val="uk-UA" w:eastAsia="ar-SA"/>
        </w:rPr>
        <w:t>. Харків, 61003, Україна.</w:t>
      </w:r>
    </w:p>
    <w:p w:rsidR="0032057E" w:rsidRPr="00631536" w:rsidRDefault="0032057E" w:rsidP="0032057E">
      <w:pPr>
        <w:ind w:firstLine="709"/>
        <w:jc w:val="both"/>
        <w:rPr>
          <w:lang w:val="uk-UA"/>
        </w:rPr>
      </w:pPr>
    </w:p>
    <w:p w:rsidR="0032057E" w:rsidRPr="00631536" w:rsidRDefault="0032057E" w:rsidP="0032057E">
      <w:pPr>
        <w:spacing w:line="288" w:lineRule="auto"/>
        <w:ind w:firstLine="709"/>
        <w:jc w:val="both"/>
        <w:rPr>
          <w:rFonts w:eastAsia="Calibri"/>
          <w:lang w:val="uk-UA"/>
        </w:rPr>
      </w:pPr>
      <w:r w:rsidRPr="00631536">
        <w:rPr>
          <w:rFonts w:eastAsia="Calibri"/>
          <w:lang w:val="uk-UA"/>
        </w:rPr>
        <w:t>В статті розглянуто експериментальне дослідження динамічних навантажень, які виникають при пересуванні звичайних ходових коліс і коліс з еластичними встав</w:t>
      </w:r>
      <w:r>
        <w:rPr>
          <w:rFonts w:eastAsia="Calibri"/>
          <w:lang w:val="uk-UA"/>
        </w:rPr>
        <w:t xml:space="preserve">ками, які розташована в ободі. </w:t>
      </w:r>
      <w:r w:rsidRPr="00631536">
        <w:rPr>
          <w:rFonts w:eastAsia="Calibri"/>
          <w:lang w:val="uk-UA"/>
        </w:rPr>
        <w:t>Вставка має ступінча</w:t>
      </w:r>
      <w:r>
        <w:rPr>
          <w:rFonts w:eastAsia="Calibri"/>
          <w:lang w:val="uk-UA"/>
        </w:rPr>
        <w:t xml:space="preserve">сту форму, яка входить в пази, </w:t>
      </w:r>
      <w:r w:rsidRPr="00631536">
        <w:rPr>
          <w:rFonts w:eastAsia="Calibri"/>
          <w:lang w:val="uk-UA"/>
        </w:rPr>
        <w:t>нарізані на внутрішній поверхні колеса.</w:t>
      </w:r>
    </w:p>
    <w:p w:rsidR="0032057E" w:rsidRPr="00631536" w:rsidRDefault="0032057E" w:rsidP="0032057E">
      <w:pPr>
        <w:spacing w:line="288" w:lineRule="auto"/>
        <w:ind w:firstLine="709"/>
        <w:jc w:val="both"/>
        <w:rPr>
          <w:rFonts w:eastAsia="Calibri"/>
          <w:lang w:val="uk-UA"/>
        </w:rPr>
      </w:pPr>
      <w:r w:rsidRPr="00631536">
        <w:rPr>
          <w:rFonts w:eastAsia="Calibri"/>
          <w:lang w:val="uk-UA"/>
        </w:rPr>
        <w:t>Експериментальні дослідження проводились на холостих і приводних ходових колесах механізму</w:t>
      </w:r>
      <w:r>
        <w:rPr>
          <w:rFonts w:eastAsia="Calibri"/>
          <w:lang w:val="uk-UA"/>
        </w:rPr>
        <w:t xml:space="preserve"> пересування вантажного візка </w:t>
      </w:r>
      <w:r w:rsidRPr="00631536">
        <w:rPr>
          <w:rFonts w:eastAsia="Calibri"/>
          <w:lang w:val="uk-UA"/>
        </w:rPr>
        <w:t>мостового крана.</w:t>
      </w:r>
    </w:p>
    <w:p w:rsidR="0032057E" w:rsidRPr="00631536" w:rsidRDefault="0032057E" w:rsidP="0032057E">
      <w:pPr>
        <w:spacing w:line="288" w:lineRule="auto"/>
        <w:ind w:firstLine="709"/>
        <w:jc w:val="both"/>
        <w:rPr>
          <w:rFonts w:eastAsia="Calibri"/>
          <w:lang w:val="uk-UA"/>
        </w:rPr>
      </w:pPr>
      <w:r w:rsidRPr="00631536">
        <w:rPr>
          <w:rFonts w:eastAsia="Calibri"/>
          <w:lang w:val="uk-UA"/>
        </w:rPr>
        <w:t>Для реєстрації вібрації коліс, які встановлені на візку крана були вибрані два вібродатчика Д 14, які були встановлені в корпус букси кранового колеса.</w:t>
      </w:r>
    </w:p>
    <w:p w:rsidR="0032057E" w:rsidRPr="00631536" w:rsidRDefault="0032057E" w:rsidP="0032057E">
      <w:pPr>
        <w:spacing w:line="288" w:lineRule="auto"/>
        <w:ind w:firstLine="709"/>
        <w:jc w:val="both"/>
        <w:rPr>
          <w:lang w:val="uk-UA"/>
        </w:rPr>
      </w:pPr>
      <w:r w:rsidRPr="00631536">
        <w:rPr>
          <w:lang w:val="uk-UA"/>
        </w:rPr>
        <w:t>Як показали експерименти, застосування коліс з еластичними вставками значно зменшує динамічні навантаження, і тим самим покращує роботу механізму пересування.</w:t>
      </w:r>
    </w:p>
    <w:p w:rsidR="0032057E" w:rsidRPr="007B2204" w:rsidRDefault="0032057E" w:rsidP="0032057E">
      <w:pPr>
        <w:spacing w:line="288" w:lineRule="auto"/>
        <w:ind w:firstLine="709"/>
        <w:jc w:val="both"/>
        <w:rPr>
          <w:lang w:val="uk-UA"/>
        </w:rPr>
      </w:pPr>
      <w:r w:rsidRPr="00631536">
        <w:rPr>
          <w:b/>
          <w:i/>
          <w:lang w:val="uk-UA"/>
        </w:rPr>
        <w:t>Ключові слова:</w:t>
      </w:r>
      <w:r w:rsidRPr="00631536">
        <w:rPr>
          <w:lang w:val="uk-UA"/>
        </w:rPr>
        <w:t xml:space="preserve"> колесо ходове; динамічні навантаження; механізм пересування; еластичні вставки; експериментальні дослідження</w:t>
      </w:r>
      <w:r w:rsidRPr="007B2204">
        <w:rPr>
          <w:lang w:val="uk-UA"/>
        </w:rPr>
        <w:t>.</w:t>
      </w:r>
    </w:p>
    <w:p w:rsidR="0032057E" w:rsidRPr="00631536" w:rsidRDefault="0032057E" w:rsidP="0032057E">
      <w:pPr>
        <w:ind w:firstLine="709"/>
        <w:jc w:val="both"/>
        <w:rPr>
          <w:b/>
          <w:lang w:val="uk-UA"/>
        </w:rPr>
      </w:pPr>
    </w:p>
    <w:p w:rsidR="0032057E" w:rsidRPr="00631536" w:rsidRDefault="0032057E" w:rsidP="0032057E">
      <w:pPr>
        <w:spacing w:line="288" w:lineRule="auto"/>
        <w:ind w:firstLine="709"/>
        <w:jc w:val="both"/>
        <w:rPr>
          <w:b/>
          <w:lang w:val="uk-UA"/>
        </w:rPr>
      </w:pPr>
      <w:proofErr w:type="spellStart"/>
      <w:r w:rsidRPr="00631536">
        <w:rPr>
          <w:b/>
          <w:i/>
          <w:lang w:val="uk-UA"/>
        </w:rPr>
        <w:t>Фидровская</w:t>
      </w:r>
      <w:proofErr w:type="spellEnd"/>
      <w:r w:rsidRPr="00631536">
        <w:rPr>
          <w:b/>
          <w:i/>
          <w:lang w:val="uk-UA"/>
        </w:rPr>
        <w:t xml:space="preserve"> Н. Н., </w:t>
      </w:r>
      <w:proofErr w:type="spellStart"/>
      <w:r w:rsidRPr="00631536">
        <w:rPr>
          <w:b/>
          <w:i/>
          <w:lang w:val="uk-UA"/>
        </w:rPr>
        <w:t>Слепужников</w:t>
      </w:r>
      <w:proofErr w:type="spellEnd"/>
      <w:r w:rsidRPr="00631536">
        <w:rPr>
          <w:b/>
          <w:i/>
          <w:lang w:val="uk-UA"/>
        </w:rPr>
        <w:t xml:space="preserve"> Е. Д., </w:t>
      </w:r>
      <w:proofErr w:type="spellStart"/>
      <w:r w:rsidRPr="00631536">
        <w:rPr>
          <w:b/>
          <w:i/>
          <w:lang w:val="uk-UA"/>
        </w:rPr>
        <w:t>Чернышенко</w:t>
      </w:r>
      <w:proofErr w:type="spellEnd"/>
      <w:r w:rsidRPr="00631536">
        <w:rPr>
          <w:b/>
          <w:i/>
          <w:lang w:val="uk-UA"/>
        </w:rPr>
        <w:t xml:space="preserve"> А. В.</w:t>
      </w:r>
      <w:r w:rsidRPr="00631536">
        <w:rPr>
          <w:lang w:val="uk-UA"/>
        </w:rPr>
        <w:t xml:space="preserve"> «</w:t>
      </w:r>
      <w:proofErr w:type="spellStart"/>
      <w:r w:rsidRPr="00631536">
        <w:rPr>
          <w:lang w:val="uk-UA"/>
        </w:rPr>
        <w:t>Динамические</w:t>
      </w:r>
      <w:proofErr w:type="spellEnd"/>
      <w:r w:rsidRPr="00631536">
        <w:rPr>
          <w:lang w:val="uk-UA"/>
        </w:rPr>
        <w:t xml:space="preserve"> </w:t>
      </w:r>
      <w:proofErr w:type="spellStart"/>
      <w:r w:rsidRPr="00631536">
        <w:rPr>
          <w:lang w:val="uk-UA"/>
        </w:rPr>
        <w:t>нагрузки</w:t>
      </w:r>
      <w:proofErr w:type="spellEnd"/>
      <w:r w:rsidRPr="00631536">
        <w:rPr>
          <w:lang w:val="uk-UA"/>
        </w:rPr>
        <w:t xml:space="preserve"> при </w:t>
      </w:r>
      <w:proofErr w:type="spellStart"/>
      <w:r w:rsidRPr="00631536">
        <w:rPr>
          <w:lang w:val="uk-UA"/>
        </w:rPr>
        <w:t>передвижении</w:t>
      </w:r>
      <w:proofErr w:type="spellEnd"/>
      <w:r w:rsidRPr="00631536">
        <w:rPr>
          <w:lang w:val="uk-UA"/>
        </w:rPr>
        <w:t xml:space="preserve"> ходових </w:t>
      </w:r>
      <w:proofErr w:type="spellStart"/>
      <w:r w:rsidRPr="00631536">
        <w:rPr>
          <w:lang w:val="uk-UA"/>
        </w:rPr>
        <w:t>колес</w:t>
      </w:r>
      <w:proofErr w:type="spellEnd"/>
      <w:r w:rsidRPr="00631536">
        <w:rPr>
          <w:lang w:val="uk-UA"/>
        </w:rPr>
        <w:t xml:space="preserve"> с резиновими вставками».</w:t>
      </w:r>
    </w:p>
    <w:p w:rsidR="0032057E" w:rsidRPr="00147A0E" w:rsidRDefault="0032057E" w:rsidP="0032057E">
      <w:pPr>
        <w:spacing w:line="288" w:lineRule="auto"/>
        <w:ind w:firstLine="709"/>
        <w:jc w:val="both"/>
      </w:pPr>
      <w:r w:rsidRPr="00147A0E">
        <w:t>В статье рассмотрены экспериментальные исследования динамических загрузок, которые возникают при передвижении обычных ходовых колес и колес с эластичными вставками, которые расположены в ободе</w:t>
      </w:r>
      <w:r w:rsidRPr="00631536">
        <w:rPr>
          <w:b/>
        </w:rPr>
        <w:t xml:space="preserve">. </w:t>
      </w:r>
      <w:r w:rsidRPr="00147A0E">
        <w:t>Вставка имеет ступенчатую ф</w:t>
      </w:r>
      <w:r>
        <w:t>орму и</w:t>
      </w:r>
      <w:r w:rsidRPr="00147A0E">
        <w:t xml:space="preserve"> входит в пазы, нарезанные на внутренней поверхности колеса.</w:t>
      </w:r>
    </w:p>
    <w:p w:rsidR="0032057E" w:rsidRPr="00147A0E" w:rsidRDefault="0032057E" w:rsidP="0032057E">
      <w:pPr>
        <w:spacing w:line="288" w:lineRule="auto"/>
        <w:ind w:firstLine="709"/>
        <w:jc w:val="both"/>
      </w:pPr>
      <w:r w:rsidRPr="00147A0E">
        <w:t>Экспериментальные исследования проводились на холостых и приводных колесах механизма передвижения грузовой тележки мостового крана.</w:t>
      </w:r>
    </w:p>
    <w:p w:rsidR="0032057E" w:rsidRPr="00147A0E" w:rsidRDefault="0032057E" w:rsidP="0032057E">
      <w:pPr>
        <w:spacing w:line="288" w:lineRule="auto"/>
        <w:ind w:firstLine="709"/>
        <w:jc w:val="both"/>
      </w:pPr>
      <w:r w:rsidRPr="00147A0E">
        <w:t xml:space="preserve">Для регистрации вибрации колес, которые установлены на тележке крана были выбраны два </w:t>
      </w:r>
      <w:proofErr w:type="spellStart"/>
      <w:r w:rsidRPr="00147A0E">
        <w:t>вибродатчика</w:t>
      </w:r>
      <w:proofErr w:type="spellEnd"/>
      <w:proofErr w:type="gramStart"/>
      <w:r w:rsidRPr="00147A0E">
        <w:t xml:space="preserve"> Д</w:t>
      </w:r>
      <w:proofErr w:type="gramEnd"/>
      <w:r w:rsidRPr="00147A0E">
        <w:t xml:space="preserve"> 14, установленные в корпусе буксы кранового колеса.</w:t>
      </w:r>
    </w:p>
    <w:p w:rsidR="0032057E" w:rsidRPr="00147A0E" w:rsidRDefault="0032057E" w:rsidP="0032057E">
      <w:pPr>
        <w:spacing w:line="288" w:lineRule="auto"/>
        <w:ind w:firstLine="709"/>
        <w:jc w:val="both"/>
      </w:pPr>
      <w:r w:rsidRPr="00147A0E">
        <w:t>Как показали эксперименты, применение колес с эластичными вставками значительно уменьшает динамические нагрузки и тем самым улучшает работу механизма передвижения.</w:t>
      </w:r>
    </w:p>
    <w:p w:rsidR="0032057E" w:rsidRPr="00147A0E" w:rsidRDefault="0032057E" w:rsidP="0032057E">
      <w:pPr>
        <w:spacing w:line="288" w:lineRule="auto"/>
        <w:ind w:firstLine="709"/>
        <w:jc w:val="both"/>
      </w:pPr>
      <w:r w:rsidRPr="00631536">
        <w:rPr>
          <w:b/>
          <w:i/>
        </w:rPr>
        <w:t>Ключевые слова:</w:t>
      </w:r>
      <w:r w:rsidRPr="00147A0E">
        <w:t xml:space="preserve"> колесо ходовое; динамические нагрузки; механизм передвижения; эластичные вставки; экспериментальные исследования.</w:t>
      </w:r>
    </w:p>
    <w:p w:rsidR="0032057E" w:rsidRPr="00631536" w:rsidRDefault="0032057E" w:rsidP="0032057E">
      <w:pPr>
        <w:spacing w:line="276" w:lineRule="auto"/>
        <w:ind w:firstLine="709"/>
        <w:jc w:val="both"/>
        <w:rPr>
          <w:lang w:val="en-US"/>
        </w:rPr>
      </w:pPr>
      <w:proofErr w:type="spellStart"/>
      <w:r w:rsidRPr="00631536">
        <w:rPr>
          <w:b/>
          <w:i/>
          <w:lang w:val="uk-UA"/>
        </w:rPr>
        <w:t>Fidrovska</w:t>
      </w:r>
      <w:proofErr w:type="spellEnd"/>
      <w:r w:rsidRPr="00631536">
        <w:rPr>
          <w:b/>
          <w:i/>
          <w:lang w:val="uk-UA"/>
        </w:rPr>
        <w:t xml:space="preserve"> N., </w:t>
      </w:r>
      <w:proofErr w:type="spellStart"/>
      <w:r w:rsidRPr="00631536">
        <w:rPr>
          <w:b/>
          <w:i/>
          <w:lang w:val="uk-UA"/>
        </w:rPr>
        <w:t>Slepugnikov</w:t>
      </w:r>
      <w:proofErr w:type="spellEnd"/>
      <w:r w:rsidRPr="00631536">
        <w:rPr>
          <w:b/>
          <w:i/>
          <w:lang w:val="uk-UA"/>
        </w:rPr>
        <w:t xml:space="preserve"> E., </w:t>
      </w:r>
      <w:proofErr w:type="spellStart"/>
      <w:r w:rsidRPr="00631536">
        <w:rPr>
          <w:b/>
          <w:i/>
          <w:lang w:val="uk-UA"/>
        </w:rPr>
        <w:t>Cherneshenko</w:t>
      </w:r>
      <w:proofErr w:type="spellEnd"/>
      <w:r w:rsidRPr="00631536">
        <w:rPr>
          <w:b/>
          <w:i/>
          <w:lang w:val="uk-UA"/>
        </w:rPr>
        <w:t xml:space="preserve"> A.</w:t>
      </w:r>
      <w:r w:rsidRPr="00631536">
        <w:rPr>
          <w:lang w:val="uk-UA"/>
        </w:rPr>
        <w:t xml:space="preserve"> </w:t>
      </w:r>
      <w:r w:rsidRPr="00631536">
        <w:rPr>
          <w:lang w:val="en-US"/>
        </w:rPr>
        <w:t>“</w:t>
      </w:r>
      <w:proofErr w:type="spellStart"/>
      <w:r w:rsidRPr="00631536">
        <w:rPr>
          <w:lang w:val="uk-UA"/>
        </w:rPr>
        <w:t>Dynamic</w:t>
      </w:r>
      <w:proofErr w:type="spellEnd"/>
      <w:r w:rsidRPr="00631536">
        <w:rPr>
          <w:lang w:val="uk-UA"/>
        </w:rPr>
        <w:t xml:space="preserve"> </w:t>
      </w:r>
      <w:proofErr w:type="spellStart"/>
      <w:r w:rsidRPr="00631536">
        <w:rPr>
          <w:lang w:val="uk-UA"/>
        </w:rPr>
        <w:t>loadings</w:t>
      </w:r>
      <w:proofErr w:type="spellEnd"/>
      <w:r w:rsidRPr="00631536">
        <w:rPr>
          <w:lang w:val="uk-UA"/>
        </w:rPr>
        <w:t xml:space="preserve"> </w:t>
      </w:r>
      <w:proofErr w:type="spellStart"/>
      <w:r w:rsidRPr="00631536">
        <w:rPr>
          <w:lang w:val="uk-UA"/>
        </w:rPr>
        <w:t>before</w:t>
      </w:r>
      <w:proofErr w:type="spellEnd"/>
      <w:r w:rsidRPr="00631536">
        <w:rPr>
          <w:lang w:val="uk-UA"/>
        </w:rPr>
        <w:t xml:space="preserve"> </w:t>
      </w:r>
      <w:proofErr w:type="spellStart"/>
      <w:r w:rsidRPr="00631536">
        <w:rPr>
          <w:lang w:val="uk-UA"/>
        </w:rPr>
        <w:t>movement</w:t>
      </w:r>
      <w:proofErr w:type="spellEnd"/>
      <w:r w:rsidRPr="00631536">
        <w:rPr>
          <w:lang w:val="uk-UA"/>
        </w:rPr>
        <w:t xml:space="preserve"> </w:t>
      </w:r>
      <w:proofErr w:type="spellStart"/>
      <w:r w:rsidRPr="00631536">
        <w:rPr>
          <w:lang w:val="uk-UA"/>
        </w:rPr>
        <w:t>of</w:t>
      </w:r>
      <w:proofErr w:type="spellEnd"/>
      <w:r w:rsidRPr="00631536">
        <w:rPr>
          <w:lang w:val="uk-UA"/>
        </w:rPr>
        <w:t xml:space="preserve"> </w:t>
      </w:r>
      <w:proofErr w:type="spellStart"/>
      <w:r w:rsidRPr="00631536">
        <w:rPr>
          <w:lang w:val="uk-UA"/>
        </w:rPr>
        <w:t>motion</w:t>
      </w:r>
      <w:proofErr w:type="spellEnd"/>
      <w:r w:rsidRPr="00631536">
        <w:rPr>
          <w:lang w:val="uk-UA"/>
        </w:rPr>
        <w:t xml:space="preserve"> </w:t>
      </w:r>
      <w:proofErr w:type="spellStart"/>
      <w:r w:rsidRPr="00631536">
        <w:rPr>
          <w:lang w:val="uk-UA"/>
        </w:rPr>
        <w:t>wheel</w:t>
      </w:r>
      <w:proofErr w:type="spellEnd"/>
      <w:r w:rsidRPr="00631536">
        <w:rPr>
          <w:lang w:val="uk-UA"/>
        </w:rPr>
        <w:t xml:space="preserve"> </w:t>
      </w:r>
      <w:proofErr w:type="spellStart"/>
      <w:r w:rsidRPr="00631536">
        <w:rPr>
          <w:lang w:val="uk-UA"/>
        </w:rPr>
        <w:t>with</w:t>
      </w:r>
      <w:proofErr w:type="spellEnd"/>
      <w:r w:rsidRPr="00631536">
        <w:rPr>
          <w:lang w:val="uk-UA"/>
        </w:rPr>
        <w:t xml:space="preserve"> </w:t>
      </w:r>
      <w:proofErr w:type="spellStart"/>
      <w:r w:rsidRPr="00631536">
        <w:rPr>
          <w:lang w:val="uk-UA"/>
        </w:rPr>
        <w:t>rubber</w:t>
      </w:r>
      <w:proofErr w:type="spellEnd"/>
      <w:r w:rsidRPr="00631536">
        <w:rPr>
          <w:lang w:val="uk-UA"/>
        </w:rPr>
        <w:t xml:space="preserve"> </w:t>
      </w:r>
      <w:proofErr w:type="spellStart"/>
      <w:r w:rsidRPr="00631536">
        <w:rPr>
          <w:lang w:val="uk-UA"/>
        </w:rPr>
        <w:t>insertions</w:t>
      </w:r>
      <w:proofErr w:type="spellEnd"/>
      <w:r w:rsidRPr="00631536">
        <w:rPr>
          <w:lang w:val="en-US"/>
        </w:rPr>
        <w:t>”.</w:t>
      </w:r>
    </w:p>
    <w:p w:rsidR="0032057E" w:rsidRPr="00631536" w:rsidRDefault="0032057E" w:rsidP="0032057E">
      <w:pPr>
        <w:spacing w:line="276" w:lineRule="auto"/>
        <w:ind w:firstLine="709"/>
        <w:jc w:val="both"/>
        <w:rPr>
          <w:lang w:val="en-US"/>
        </w:rPr>
      </w:pPr>
      <w:r w:rsidRPr="00631536">
        <w:rPr>
          <w:lang w:val="en-US"/>
        </w:rPr>
        <w:lastRenderedPageBreak/>
        <w:t>In the article it is considered experimental studies of dynamic loadings, which appears during the moving of usual motion wheels and wheels with elastic inputs, which are situated in the rim. The input has steps form and goes into the hollow, cut in the inner side of surface of the wheel.</w:t>
      </w:r>
    </w:p>
    <w:p w:rsidR="0032057E" w:rsidRPr="00631536" w:rsidRDefault="0032057E" w:rsidP="0032057E">
      <w:pPr>
        <w:spacing w:line="276" w:lineRule="auto"/>
        <w:ind w:firstLine="709"/>
        <w:jc w:val="both"/>
        <w:rPr>
          <w:lang w:val="en-US"/>
        </w:rPr>
      </w:pPr>
      <w:r w:rsidRPr="00631536">
        <w:rPr>
          <w:lang w:val="en-US"/>
        </w:rPr>
        <w:t>The experimental studies were taken on the idle and on driving wheels of mechanism of moving load cart of bridge tap.</w:t>
      </w:r>
    </w:p>
    <w:p w:rsidR="0032057E" w:rsidRPr="00631536" w:rsidRDefault="0032057E" w:rsidP="0032057E">
      <w:pPr>
        <w:spacing w:line="276" w:lineRule="auto"/>
        <w:ind w:firstLine="709"/>
        <w:jc w:val="both"/>
        <w:rPr>
          <w:lang w:val="en-US"/>
        </w:rPr>
      </w:pPr>
      <w:r w:rsidRPr="00631536">
        <w:rPr>
          <w:lang w:val="en-US"/>
        </w:rPr>
        <w:t xml:space="preserve">For registration of vibration of the wheels which are installed on the cart of a crane were chosen two </w:t>
      </w:r>
      <w:proofErr w:type="spellStart"/>
      <w:r w:rsidRPr="00631536">
        <w:rPr>
          <w:lang w:val="en-US"/>
        </w:rPr>
        <w:t>vibro</w:t>
      </w:r>
      <w:proofErr w:type="spellEnd"/>
      <w:r w:rsidRPr="00631536">
        <w:rPr>
          <w:lang w:val="en-US"/>
        </w:rPr>
        <w:t xml:space="preserve"> dating mechanism D 14, installed in the corpus of </w:t>
      </w:r>
      <w:proofErr w:type="spellStart"/>
      <w:r w:rsidRPr="00631536">
        <w:rPr>
          <w:lang w:val="en-US"/>
        </w:rPr>
        <w:t>buks</w:t>
      </w:r>
      <w:proofErr w:type="spellEnd"/>
      <w:r w:rsidRPr="00631536">
        <w:rPr>
          <w:lang w:val="en-US"/>
        </w:rPr>
        <w:t xml:space="preserve"> of crane’s wheel.</w:t>
      </w:r>
    </w:p>
    <w:p w:rsidR="0032057E" w:rsidRPr="00631536" w:rsidRDefault="0032057E" w:rsidP="0032057E">
      <w:pPr>
        <w:spacing w:line="276" w:lineRule="auto"/>
        <w:ind w:firstLine="709"/>
        <w:jc w:val="both"/>
        <w:rPr>
          <w:lang w:val="en-US"/>
        </w:rPr>
      </w:pPr>
      <w:r w:rsidRPr="00631536">
        <w:rPr>
          <w:lang w:val="en-US"/>
        </w:rPr>
        <w:t>As experiments showed, the use of the wheels with the elastic inputs are much lessen dynamic loading which makes better the work of mechanism of moving.</w:t>
      </w:r>
    </w:p>
    <w:p w:rsidR="0032057E" w:rsidRPr="00631536" w:rsidRDefault="0032057E" w:rsidP="0032057E">
      <w:pPr>
        <w:spacing w:line="276" w:lineRule="auto"/>
        <w:ind w:firstLine="709"/>
        <w:jc w:val="both"/>
        <w:rPr>
          <w:lang w:val="en-US"/>
        </w:rPr>
      </w:pPr>
      <w:r w:rsidRPr="00631536">
        <w:rPr>
          <w:b/>
          <w:i/>
          <w:lang w:val="en-US"/>
        </w:rPr>
        <w:t>Keywords:</w:t>
      </w:r>
      <w:r w:rsidRPr="00631536">
        <w:rPr>
          <w:lang w:val="en-US"/>
        </w:rPr>
        <w:t xml:space="preserve"> motion wheel; dynamic loadings; mechanism of movement; elastic inputs; experimental studies.</w:t>
      </w:r>
    </w:p>
    <w:p w:rsidR="0032057E" w:rsidRPr="00631536" w:rsidRDefault="0032057E" w:rsidP="0032057E">
      <w:pPr>
        <w:ind w:firstLine="709"/>
        <w:jc w:val="both"/>
        <w:rPr>
          <w:lang w:val="uk-UA"/>
        </w:rPr>
      </w:pPr>
    </w:p>
    <w:p w:rsidR="0032057E" w:rsidRPr="00631536" w:rsidRDefault="0032057E" w:rsidP="0032057E">
      <w:pPr>
        <w:spacing w:line="276" w:lineRule="auto"/>
        <w:ind w:firstLine="709"/>
        <w:jc w:val="both"/>
        <w:rPr>
          <w:b/>
          <w:lang w:val="uk-UA"/>
        </w:rPr>
      </w:pPr>
      <w:r w:rsidRPr="00631536">
        <w:rPr>
          <w:b/>
          <w:lang w:val="uk-UA"/>
        </w:rPr>
        <w:t>1. Вступ</w:t>
      </w:r>
    </w:p>
    <w:p w:rsidR="0032057E" w:rsidRPr="00631536" w:rsidRDefault="0032057E" w:rsidP="0032057E">
      <w:pPr>
        <w:spacing w:line="276" w:lineRule="auto"/>
        <w:ind w:firstLine="709"/>
        <w:jc w:val="both"/>
        <w:rPr>
          <w:lang w:val="uk-UA"/>
        </w:rPr>
      </w:pPr>
      <w:r w:rsidRPr="00631536">
        <w:rPr>
          <w:lang w:val="uk-UA"/>
        </w:rPr>
        <w:t xml:space="preserve">Найбільш вірогідними причинами відмов мостових кранів являються малий строк служби кранових коліс і підкранових рейок, руйнування від утоми кінцевих балок, руйнування тихохідних валів механізмів пересування із навісними редукторами, розгойдування і зношування шляху рейкової колії, схід коліс з рейок, поломка направляючих роликів для кранів з </w:t>
      </w:r>
      <w:proofErr w:type="spellStart"/>
      <w:r w:rsidRPr="00631536">
        <w:rPr>
          <w:lang w:val="uk-UA"/>
        </w:rPr>
        <w:t>безребордними</w:t>
      </w:r>
      <w:proofErr w:type="spellEnd"/>
      <w:r w:rsidRPr="00631536">
        <w:rPr>
          <w:lang w:val="uk-UA"/>
        </w:rPr>
        <w:t xml:space="preserve"> ходовими колесами і т. </w:t>
      </w:r>
      <w:proofErr w:type="spellStart"/>
      <w:r w:rsidRPr="00631536">
        <w:rPr>
          <w:lang w:val="uk-UA"/>
        </w:rPr>
        <w:t>інш</w:t>
      </w:r>
      <w:proofErr w:type="spellEnd"/>
      <w:r w:rsidRPr="00631536">
        <w:rPr>
          <w:lang w:val="uk-UA"/>
        </w:rPr>
        <w:t>. В основному вибраковка коліс проходить внаслідок зносу реборд. Однією з причин такого зносу являються динамічні сили, які з’являються під час пересування вантажного візка і мосту крана.</w:t>
      </w:r>
    </w:p>
    <w:p w:rsidR="0032057E" w:rsidRPr="00631536" w:rsidRDefault="0032057E" w:rsidP="0032057E">
      <w:pPr>
        <w:ind w:firstLine="709"/>
        <w:jc w:val="both"/>
        <w:rPr>
          <w:lang w:val="uk-UA"/>
        </w:rPr>
      </w:pPr>
    </w:p>
    <w:p w:rsidR="0032057E" w:rsidRPr="00631536" w:rsidRDefault="0032057E" w:rsidP="0032057E">
      <w:pPr>
        <w:spacing w:line="276" w:lineRule="auto"/>
        <w:ind w:firstLine="709"/>
        <w:jc w:val="both"/>
        <w:rPr>
          <w:b/>
          <w:lang w:val="uk-UA"/>
        </w:rPr>
      </w:pPr>
      <w:r w:rsidRPr="00631536">
        <w:rPr>
          <w:b/>
          <w:lang w:val="uk-UA"/>
        </w:rPr>
        <w:t>2. Аналіз останніх досліджень і публікацій</w:t>
      </w:r>
    </w:p>
    <w:p w:rsidR="0032057E" w:rsidRPr="007B2204" w:rsidRDefault="0032057E" w:rsidP="0032057E">
      <w:pPr>
        <w:spacing w:line="276" w:lineRule="auto"/>
        <w:ind w:firstLine="709"/>
        <w:jc w:val="both"/>
        <w:rPr>
          <w:spacing w:val="-8"/>
          <w:lang w:val="uk-UA"/>
        </w:rPr>
      </w:pPr>
      <w:r w:rsidRPr="007B2204">
        <w:rPr>
          <w:spacing w:val="-8"/>
          <w:lang w:val="uk-UA"/>
        </w:rPr>
        <w:t>Динамічні навантаження, які виникають в мостових кранах при пересуванні ходових коліс розглядалися в роботах багатьох відомих вчених, таких як Б.</w:t>
      </w:r>
      <w:r w:rsidRPr="007B2204">
        <w:rPr>
          <w:spacing w:val="-8"/>
          <w:lang w:val="en-US"/>
        </w:rPr>
        <w:t> </w:t>
      </w:r>
      <w:r w:rsidRPr="007B2204">
        <w:rPr>
          <w:spacing w:val="-8"/>
          <w:lang w:val="uk-UA"/>
        </w:rPr>
        <w:t>С. Ковальський</w:t>
      </w:r>
      <w:r w:rsidRPr="007B2204">
        <w:rPr>
          <w:spacing w:val="-8"/>
          <w:lang w:val="en-US"/>
        </w:rPr>
        <w:t> </w:t>
      </w:r>
      <w:r w:rsidRPr="007B2204">
        <w:rPr>
          <w:spacing w:val="-8"/>
          <w:lang w:val="uk-UA"/>
        </w:rPr>
        <w:t>[1], М.</w:t>
      </w:r>
      <w:r w:rsidRPr="007B2204">
        <w:rPr>
          <w:spacing w:val="-8"/>
          <w:lang w:val="en-US"/>
        </w:rPr>
        <w:t> </w:t>
      </w:r>
      <w:r w:rsidRPr="007B2204">
        <w:rPr>
          <w:spacing w:val="-8"/>
          <w:lang w:val="uk-UA"/>
        </w:rPr>
        <w:t>П.</w:t>
      </w:r>
      <w:r w:rsidRPr="007B2204">
        <w:rPr>
          <w:spacing w:val="-8"/>
          <w:lang w:val="en-US"/>
        </w:rPr>
        <w:t> </w:t>
      </w:r>
      <w:r w:rsidRPr="007B2204">
        <w:rPr>
          <w:spacing w:val="-8"/>
          <w:lang w:val="uk-UA"/>
        </w:rPr>
        <w:t>Александров</w:t>
      </w:r>
      <w:r w:rsidRPr="007B2204">
        <w:rPr>
          <w:spacing w:val="-8"/>
          <w:lang w:val="en-US"/>
        </w:rPr>
        <w:t> </w:t>
      </w:r>
      <w:r w:rsidRPr="007B2204">
        <w:rPr>
          <w:spacing w:val="-8"/>
          <w:lang w:val="uk-UA"/>
        </w:rPr>
        <w:t>[2], Н.</w:t>
      </w:r>
      <w:r w:rsidRPr="007B2204">
        <w:rPr>
          <w:spacing w:val="-8"/>
          <w:lang w:val="en-US"/>
        </w:rPr>
        <w:t> </w:t>
      </w:r>
      <w:r w:rsidRPr="007B2204">
        <w:rPr>
          <w:spacing w:val="-8"/>
          <w:lang w:val="uk-UA"/>
        </w:rPr>
        <w:t>А.</w:t>
      </w:r>
      <w:r w:rsidRPr="007B2204">
        <w:rPr>
          <w:spacing w:val="-8"/>
          <w:lang w:val="en-US"/>
        </w:rPr>
        <w:t> </w:t>
      </w:r>
      <w:r w:rsidRPr="007B2204">
        <w:rPr>
          <w:spacing w:val="-8"/>
          <w:lang w:val="uk-UA"/>
        </w:rPr>
        <w:t>Лобов</w:t>
      </w:r>
      <w:r w:rsidRPr="007B2204">
        <w:rPr>
          <w:spacing w:val="-8"/>
          <w:lang w:val="en-US"/>
        </w:rPr>
        <w:t> </w:t>
      </w:r>
      <w:r w:rsidRPr="007B2204">
        <w:rPr>
          <w:spacing w:val="-8"/>
          <w:lang w:val="uk-UA"/>
        </w:rPr>
        <w:t>[3], С.</w:t>
      </w:r>
      <w:r w:rsidRPr="007B2204">
        <w:rPr>
          <w:spacing w:val="-8"/>
        </w:rPr>
        <w:t> </w:t>
      </w:r>
      <w:r w:rsidRPr="007B2204">
        <w:rPr>
          <w:spacing w:val="-8"/>
          <w:lang w:val="uk-UA"/>
        </w:rPr>
        <w:t>А.</w:t>
      </w:r>
      <w:r w:rsidRPr="007B2204">
        <w:rPr>
          <w:spacing w:val="-8"/>
          <w:lang w:val="en-US"/>
        </w:rPr>
        <w:t> </w:t>
      </w:r>
      <w:proofErr w:type="spellStart"/>
      <w:r w:rsidRPr="007B2204">
        <w:rPr>
          <w:spacing w:val="-8"/>
          <w:lang w:val="uk-UA"/>
        </w:rPr>
        <w:t>Казак</w:t>
      </w:r>
      <w:proofErr w:type="spellEnd"/>
      <w:r w:rsidRPr="007B2204">
        <w:rPr>
          <w:spacing w:val="-8"/>
          <w:lang w:val="uk-UA"/>
        </w:rPr>
        <w:t> [4], М. М. Гохберг [5], В. А. </w:t>
      </w:r>
      <w:proofErr w:type="spellStart"/>
      <w:r w:rsidRPr="007B2204">
        <w:rPr>
          <w:spacing w:val="-8"/>
          <w:lang w:val="uk-UA"/>
        </w:rPr>
        <w:t>Вайнсон</w:t>
      </w:r>
      <w:proofErr w:type="spellEnd"/>
      <w:r w:rsidRPr="007B2204">
        <w:rPr>
          <w:spacing w:val="-8"/>
          <w:lang w:val="uk-UA"/>
        </w:rPr>
        <w:t> [6], та інші.</w:t>
      </w:r>
    </w:p>
    <w:p w:rsidR="0032057E" w:rsidRPr="00631536" w:rsidRDefault="0032057E" w:rsidP="0032057E">
      <w:pPr>
        <w:spacing w:line="276" w:lineRule="auto"/>
        <w:ind w:firstLine="709"/>
        <w:jc w:val="both"/>
        <w:rPr>
          <w:lang w:val="uk-UA"/>
        </w:rPr>
      </w:pPr>
      <w:r w:rsidRPr="00631536">
        <w:rPr>
          <w:lang w:val="uk-UA"/>
        </w:rPr>
        <w:t xml:space="preserve">Проведені експериментальні дослідження показують, що при пересуванні крана з’являються досить значні динамічні сили, які приводять до зменшення довговічності і надійності роботи кранових коліс мостового крана. </w:t>
      </w:r>
      <w:proofErr w:type="spellStart"/>
      <w:r w:rsidRPr="00631536">
        <w:rPr>
          <w:lang w:val="uk-UA"/>
        </w:rPr>
        <w:t>Навантаженність</w:t>
      </w:r>
      <w:proofErr w:type="spellEnd"/>
      <w:r w:rsidRPr="00631536">
        <w:rPr>
          <w:lang w:val="uk-UA"/>
        </w:rPr>
        <w:t xml:space="preserve"> кранової металоконструкції при роботі механізму пересування визначається двома складовими – статичними силами від ваги вантажу і крану і динамічними навантаженнями, які виникають в період його нестаціонарного руху.</w:t>
      </w:r>
    </w:p>
    <w:p w:rsidR="0032057E" w:rsidRPr="00631536" w:rsidRDefault="0032057E" w:rsidP="0032057E">
      <w:pPr>
        <w:spacing w:line="276" w:lineRule="auto"/>
        <w:ind w:firstLine="709"/>
        <w:jc w:val="both"/>
        <w:rPr>
          <w:lang w:val="uk-UA"/>
        </w:rPr>
      </w:pPr>
      <w:r w:rsidRPr="00631536">
        <w:rPr>
          <w:lang w:val="uk-UA"/>
        </w:rPr>
        <w:t>В період руху крана з постійною швидкістю поперечні сили мають коливальний нестабільний характер, що пояснюється наявністю поперечних пружних коливань мосту і приводить до поперечних зміщень всіх ходових коліс, а також виникненням контактних сил, які діють на реборди коліс з боку рейок.</w:t>
      </w:r>
    </w:p>
    <w:p w:rsidR="0032057E" w:rsidRPr="00631536" w:rsidRDefault="0032057E" w:rsidP="0032057E">
      <w:pPr>
        <w:ind w:firstLine="709"/>
        <w:jc w:val="both"/>
        <w:rPr>
          <w:lang w:val="uk-UA"/>
        </w:rPr>
      </w:pPr>
    </w:p>
    <w:p w:rsidR="0032057E" w:rsidRPr="00631536" w:rsidRDefault="0032057E" w:rsidP="0032057E">
      <w:pPr>
        <w:spacing w:line="276" w:lineRule="auto"/>
        <w:ind w:firstLine="709"/>
        <w:jc w:val="both"/>
        <w:rPr>
          <w:rFonts w:eastAsia="Calibri"/>
          <w:lang w:val="uk-UA"/>
        </w:rPr>
      </w:pPr>
      <w:r w:rsidRPr="00631536">
        <w:rPr>
          <w:rFonts w:eastAsia="Calibri"/>
          <w:b/>
          <w:lang w:val="uk-UA"/>
        </w:rPr>
        <w:t>3. Викладання основного матеріалу</w:t>
      </w:r>
    </w:p>
    <w:p w:rsidR="0032057E" w:rsidRPr="00631536" w:rsidRDefault="0032057E" w:rsidP="0032057E">
      <w:pPr>
        <w:spacing w:line="276" w:lineRule="auto"/>
        <w:ind w:firstLine="709"/>
        <w:jc w:val="both"/>
        <w:rPr>
          <w:rFonts w:eastAsia="Calibri"/>
          <w:lang w:val="uk-UA"/>
        </w:rPr>
      </w:pPr>
      <w:r w:rsidRPr="00631536">
        <w:rPr>
          <w:rFonts w:eastAsia="Calibri"/>
          <w:lang w:val="uk-UA"/>
        </w:rPr>
        <w:t>Для зменшення динамічних навантажень нами було запропоновано використання ходових коліс з еластичними вставками (рис. 1).</w:t>
      </w:r>
      <w:r w:rsidRPr="00631536">
        <w:rPr>
          <w:rFonts w:eastAsia="Calibri"/>
          <w:b/>
          <w:lang w:val="uk-UA"/>
        </w:rPr>
        <w:t xml:space="preserve"> </w:t>
      </w:r>
      <w:r w:rsidRPr="00631536">
        <w:rPr>
          <w:rFonts w:eastAsia="Calibri"/>
          <w:lang w:val="uk-UA"/>
        </w:rPr>
        <w:t xml:space="preserve">Колесо ходове кранове з пружним кільцем, розташованим в ободі, яке відрізняється тим, що пластична вставка 1 має ступінчасту форму, яка входить в пази, які нарізані на внутрішній поверхні колеса 2. </w:t>
      </w:r>
    </w:p>
    <w:p w:rsidR="0032057E" w:rsidRPr="007B2204" w:rsidRDefault="0032057E" w:rsidP="0032057E">
      <w:pPr>
        <w:spacing w:line="264" w:lineRule="auto"/>
        <w:ind w:firstLine="709"/>
        <w:jc w:val="both"/>
        <w:rPr>
          <w:rFonts w:eastAsia="Calibri"/>
          <w:lang w:val="uk-UA"/>
        </w:rPr>
      </w:pPr>
      <w:r w:rsidRPr="00631536">
        <w:rPr>
          <w:rFonts w:eastAsia="Calibri"/>
          <w:lang w:val="uk-UA"/>
        </w:rPr>
        <w:t>Експериментальні дослідження проводились на холостих і приводних колесах механізму пересування вантажного візка мостового крана.</w:t>
      </w:r>
    </w:p>
    <w:tbl>
      <w:tblPr>
        <w:tblpPr w:leftFromText="180" w:rightFromText="180" w:vertAnchor="text" w:tblpY="1"/>
        <w:tblOverlap w:val="never"/>
        <w:tblW w:w="0" w:type="auto"/>
        <w:tblLook w:val="01E0"/>
      </w:tblPr>
      <w:tblGrid>
        <w:gridCol w:w="2070"/>
      </w:tblGrid>
      <w:tr w:rsidR="0032057E" w:rsidRPr="00631536" w:rsidTr="00C042B6">
        <w:tc>
          <w:tcPr>
            <w:tcW w:w="2070" w:type="dxa"/>
            <w:shd w:val="clear" w:color="auto" w:fill="auto"/>
          </w:tcPr>
          <w:p w:rsidR="0032057E" w:rsidRPr="00631536" w:rsidRDefault="0032057E" w:rsidP="00C042B6">
            <w:pPr>
              <w:spacing w:before="60" w:line="312" w:lineRule="auto"/>
              <w:jc w:val="center"/>
              <w:rPr>
                <w:lang w:val="uk-UA"/>
              </w:rPr>
            </w:pPr>
            <w:r w:rsidRPr="00631536">
              <w:rPr>
                <w:lang w:val="uk-UA"/>
              </w:rPr>
              <w:object w:dxaOrig="3405" w:dyaOrig="9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65pt;height:232.65pt" o:allowoverlap="f">
                  <v:imagedata r:id="rId4" o:title="" croptop="3787f" cropbottom="757f"/>
                </v:shape>
              </w:object>
            </w:r>
          </w:p>
        </w:tc>
      </w:tr>
      <w:tr w:rsidR="0032057E" w:rsidRPr="00631536" w:rsidTr="00C042B6">
        <w:tc>
          <w:tcPr>
            <w:tcW w:w="2070" w:type="dxa"/>
            <w:shd w:val="clear" w:color="auto" w:fill="auto"/>
          </w:tcPr>
          <w:p w:rsidR="0032057E" w:rsidRPr="00631536" w:rsidRDefault="0032057E" w:rsidP="00C042B6">
            <w:pPr>
              <w:jc w:val="center"/>
              <w:rPr>
                <w:lang w:val="uk-UA"/>
              </w:rPr>
            </w:pPr>
            <w:r w:rsidRPr="00631536">
              <w:rPr>
                <w:b/>
                <w:lang w:val="uk-UA"/>
              </w:rPr>
              <w:t>Рис. 1</w:t>
            </w:r>
            <w:r w:rsidRPr="00631536">
              <w:rPr>
                <w:lang w:val="uk-UA"/>
              </w:rPr>
              <w:t xml:space="preserve"> </w:t>
            </w:r>
            <w:r w:rsidRPr="00631536">
              <w:rPr>
                <w:lang w:val="uk-UA"/>
              </w:rPr>
              <w:noBreakHyphen/>
              <w:t xml:space="preserve"> Схема ходового колеса</w:t>
            </w:r>
          </w:p>
        </w:tc>
      </w:tr>
    </w:tbl>
    <w:p w:rsidR="0032057E" w:rsidRPr="00631536" w:rsidRDefault="0032057E" w:rsidP="0032057E">
      <w:pPr>
        <w:spacing w:line="312" w:lineRule="auto"/>
        <w:ind w:firstLine="709"/>
        <w:jc w:val="both"/>
        <w:rPr>
          <w:rFonts w:eastAsia="Calibri"/>
          <w:lang w:val="uk-UA"/>
        </w:rPr>
      </w:pPr>
      <w:r w:rsidRPr="00631536">
        <w:rPr>
          <w:rFonts w:eastAsia="Calibri"/>
          <w:lang w:val="uk-UA"/>
        </w:rPr>
        <w:t xml:space="preserve">Для реєстрації вібрації коліс, які встановлені на візку крана були вибрані два вібродатчика Д 14,які були встановлені в корпус букси кранового колеса і своїми щупами упирались у зовнішнє кільце підшипника кочення. Перший датчик призначався для фіксування осевої вібрації, а другий для фіксування радіальної вібрації. При цьому була проведена перевірка опорних підшипників по рівню вібрації і проведена заміна зношених підшипників на нові. Сигнал від двох датчиків передавався на посилювач ZETLAB з наступною трансляцією сигналу на аналого-цифровий перетворювач (АЦП). В якості АЦП було використано універсальне ZETLAB, з можливістю </w:t>
      </w:r>
      <w:proofErr w:type="spellStart"/>
      <w:r w:rsidRPr="00631536">
        <w:rPr>
          <w:rFonts w:eastAsia="Calibri"/>
          <w:lang w:val="uk-UA"/>
        </w:rPr>
        <w:t>оцифровування</w:t>
      </w:r>
      <w:proofErr w:type="spellEnd"/>
      <w:r w:rsidRPr="00631536">
        <w:rPr>
          <w:rFonts w:eastAsia="Calibri"/>
          <w:lang w:val="uk-UA"/>
        </w:rPr>
        <w:t xml:space="preserve"> 14 біт і тактовою частотою 140 кГц яка дозволяє не тільки перетворювати аналоговий сигнал в цифровий, але і цифровий в аналоговий. </w:t>
      </w:r>
    </w:p>
    <w:p w:rsidR="0032057E" w:rsidRPr="00631536" w:rsidRDefault="0032057E" w:rsidP="0032057E">
      <w:pPr>
        <w:spacing w:line="312" w:lineRule="auto"/>
        <w:ind w:firstLine="709"/>
        <w:jc w:val="both"/>
        <w:rPr>
          <w:rFonts w:eastAsia="Calibri"/>
          <w:lang w:val="uk-UA"/>
        </w:rPr>
      </w:pPr>
      <w:r w:rsidRPr="00631536">
        <w:rPr>
          <w:rFonts w:eastAsia="Calibri"/>
          <w:lang w:val="uk-UA"/>
        </w:rPr>
        <w:t>Установка датчиків для реєстрації шуму і вібрації ходового колеса візка мостового крана приведена на рисунку 2, а принципіальна схема підключення показана на рисунку 3.</w:t>
      </w:r>
    </w:p>
    <w:tbl>
      <w:tblPr>
        <w:tblW w:w="0" w:type="auto"/>
        <w:jc w:val="center"/>
        <w:tblLook w:val="01E0"/>
      </w:tblPr>
      <w:tblGrid>
        <w:gridCol w:w="4972"/>
        <w:gridCol w:w="4883"/>
      </w:tblGrid>
      <w:tr w:rsidR="0032057E" w:rsidRPr="00631536" w:rsidTr="00C042B6">
        <w:trPr>
          <w:jc w:val="center"/>
        </w:trPr>
        <w:tc>
          <w:tcPr>
            <w:tcW w:w="0" w:type="auto"/>
            <w:shd w:val="clear" w:color="auto" w:fill="auto"/>
          </w:tcPr>
          <w:p w:rsidR="0032057E" w:rsidRPr="00631536" w:rsidRDefault="0032057E" w:rsidP="00C042B6">
            <w:pPr>
              <w:spacing w:before="120" w:line="312" w:lineRule="auto"/>
              <w:jc w:val="center"/>
              <w:rPr>
                <w:rFonts w:eastAsia="Calibri"/>
                <w:lang w:val="uk-UA"/>
              </w:rPr>
            </w:pPr>
            <w:r>
              <w:rPr>
                <w:rFonts w:eastAsia="Calibri"/>
                <w:noProof/>
                <w:lang w:val="uk-UA" w:eastAsia="uk-UA"/>
              </w:rPr>
              <w:drawing>
                <wp:inline distT="0" distB="0" distL="0" distR="0">
                  <wp:extent cx="2853055" cy="2785745"/>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grayscl/>
                          </a:blip>
                          <a:srcRect/>
                          <a:stretch>
                            <a:fillRect/>
                          </a:stretch>
                        </pic:blipFill>
                        <pic:spPr bwMode="auto">
                          <a:xfrm>
                            <a:off x="0" y="0"/>
                            <a:ext cx="2853055" cy="2785745"/>
                          </a:xfrm>
                          <a:prstGeom prst="rect">
                            <a:avLst/>
                          </a:prstGeom>
                          <a:noFill/>
                          <a:ln w="9525">
                            <a:noFill/>
                            <a:miter lim="800000"/>
                            <a:headEnd/>
                            <a:tailEnd/>
                          </a:ln>
                        </pic:spPr>
                      </pic:pic>
                    </a:graphicData>
                  </a:graphic>
                </wp:inline>
              </w:drawing>
            </w:r>
          </w:p>
        </w:tc>
        <w:tc>
          <w:tcPr>
            <w:tcW w:w="0" w:type="auto"/>
            <w:shd w:val="clear" w:color="auto" w:fill="auto"/>
            <w:vAlign w:val="center"/>
          </w:tcPr>
          <w:p w:rsidR="0032057E" w:rsidRPr="00631536" w:rsidRDefault="0032057E" w:rsidP="00C042B6">
            <w:pPr>
              <w:spacing w:line="312" w:lineRule="auto"/>
              <w:jc w:val="center"/>
              <w:rPr>
                <w:rFonts w:eastAsia="Calibri"/>
                <w:lang w:val="uk-UA"/>
              </w:rPr>
            </w:pPr>
            <w:r>
              <w:rPr>
                <w:rFonts w:eastAsia="Calibri"/>
                <w:noProof/>
                <w:lang w:val="uk-UA" w:eastAsia="uk-UA"/>
              </w:rPr>
              <w:drawing>
                <wp:inline distT="0" distB="0" distL="0" distR="0">
                  <wp:extent cx="2709545" cy="2125345"/>
                  <wp:effectExtent l="19050" t="0" r="0" b="0"/>
                  <wp:docPr id="3"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6" cstate="print">
                            <a:grayscl/>
                          </a:blip>
                          <a:srcRect/>
                          <a:stretch>
                            <a:fillRect/>
                          </a:stretch>
                        </pic:blipFill>
                        <pic:spPr bwMode="auto">
                          <a:xfrm>
                            <a:off x="0" y="0"/>
                            <a:ext cx="2709545" cy="2125345"/>
                          </a:xfrm>
                          <a:prstGeom prst="rect">
                            <a:avLst/>
                          </a:prstGeom>
                          <a:noFill/>
                          <a:ln w="9525">
                            <a:noFill/>
                            <a:miter lim="800000"/>
                            <a:headEnd/>
                            <a:tailEnd/>
                          </a:ln>
                        </pic:spPr>
                      </pic:pic>
                    </a:graphicData>
                  </a:graphic>
                </wp:inline>
              </w:drawing>
            </w:r>
          </w:p>
        </w:tc>
      </w:tr>
      <w:tr w:rsidR="0032057E" w:rsidRPr="00631536" w:rsidTr="00C042B6">
        <w:trPr>
          <w:jc w:val="center"/>
        </w:trPr>
        <w:tc>
          <w:tcPr>
            <w:tcW w:w="0" w:type="auto"/>
            <w:shd w:val="clear" w:color="auto" w:fill="auto"/>
          </w:tcPr>
          <w:p w:rsidR="0032057E" w:rsidRPr="00631536" w:rsidRDefault="0032057E" w:rsidP="00C042B6">
            <w:pPr>
              <w:jc w:val="center"/>
              <w:rPr>
                <w:lang w:val="uk-UA"/>
              </w:rPr>
            </w:pPr>
            <w:r w:rsidRPr="00631536">
              <w:rPr>
                <w:b/>
                <w:lang w:val="uk-UA"/>
              </w:rPr>
              <w:t>Рис. 2</w:t>
            </w:r>
            <w:r w:rsidRPr="00631536">
              <w:rPr>
                <w:lang w:val="uk-UA"/>
              </w:rPr>
              <w:t xml:space="preserve"> – Установка датчиків реєстрації шуму</w:t>
            </w:r>
          </w:p>
          <w:p w:rsidR="0032057E" w:rsidRPr="00631536" w:rsidRDefault="0032057E" w:rsidP="00C042B6">
            <w:pPr>
              <w:jc w:val="center"/>
              <w:rPr>
                <w:lang w:val="uk-UA"/>
              </w:rPr>
            </w:pPr>
            <w:r w:rsidRPr="00631536">
              <w:rPr>
                <w:lang w:val="uk-UA"/>
              </w:rPr>
              <w:t>і вібрації на буксу ходового колеса візка мостового крана</w:t>
            </w:r>
          </w:p>
        </w:tc>
        <w:tc>
          <w:tcPr>
            <w:tcW w:w="0" w:type="auto"/>
            <w:shd w:val="clear" w:color="auto" w:fill="auto"/>
          </w:tcPr>
          <w:p w:rsidR="0032057E" w:rsidRPr="00631536" w:rsidRDefault="0032057E" w:rsidP="00C042B6">
            <w:pPr>
              <w:jc w:val="center"/>
              <w:rPr>
                <w:lang w:val="uk-UA"/>
              </w:rPr>
            </w:pPr>
            <w:r w:rsidRPr="00631536">
              <w:rPr>
                <w:b/>
                <w:lang w:val="uk-UA"/>
              </w:rPr>
              <w:t>Рис. 3</w:t>
            </w:r>
            <w:r w:rsidRPr="00631536">
              <w:rPr>
                <w:lang w:val="uk-UA"/>
              </w:rPr>
              <w:t xml:space="preserve"> – Схема підключення вібродатчиків до АЦП комп’ютера</w:t>
            </w:r>
          </w:p>
        </w:tc>
      </w:tr>
    </w:tbl>
    <w:p w:rsidR="0032057E" w:rsidRDefault="0032057E" w:rsidP="0032057E">
      <w:pPr>
        <w:ind w:firstLine="709"/>
        <w:jc w:val="both"/>
        <w:rPr>
          <w:rFonts w:eastAsia="Calibri"/>
          <w:spacing w:val="-2"/>
          <w:lang w:val="uk-UA"/>
        </w:rPr>
      </w:pPr>
    </w:p>
    <w:p w:rsidR="0032057E" w:rsidRPr="007B2204" w:rsidRDefault="0032057E" w:rsidP="0032057E">
      <w:pPr>
        <w:ind w:firstLine="709"/>
        <w:jc w:val="both"/>
        <w:rPr>
          <w:rFonts w:eastAsia="Calibri"/>
          <w:spacing w:val="-2"/>
          <w:lang w:val="uk-UA"/>
        </w:rPr>
      </w:pPr>
      <w:r w:rsidRPr="007B2204">
        <w:rPr>
          <w:rFonts w:eastAsia="Calibri"/>
          <w:spacing w:val="-2"/>
          <w:lang w:val="uk-UA"/>
        </w:rPr>
        <w:t xml:space="preserve">Реєстрація і первинна обробка результатів експерименту була проведена на комп’ютері, який зібраний на платформі </w:t>
      </w:r>
      <w:proofErr w:type="spellStart"/>
      <w:r w:rsidRPr="007B2204">
        <w:rPr>
          <w:rFonts w:eastAsia="Calibri"/>
          <w:spacing w:val="-2"/>
          <w:lang w:val="uk-UA"/>
        </w:rPr>
        <w:t>Intel</w:t>
      </w:r>
      <w:proofErr w:type="spellEnd"/>
      <w:r w:rsidRPr="007B2204">
        <w:rPr>
          <w:rFonts w:eastAsia="Calibri"/>
          <w:spacing w:val="-2"/>
          <w:lang w:val="uk-UA"/>
        </w:rPr>
        <w:t xml:space="preserve"> </w:t>
      </w:r>
      <w:proofErr w:type="spellStart"/>
      <w:r w:rsidRPr="007B2204">
        <w:rPr>
          <w:rFonts w:eastAsia="Calibri"/>
          <w:spacing w:val="-2"/>
          <w:lang w:val="uk-UA"/>
        </w:rPr>
        <w:t>Celeron</w:t>
      </w:r>
      <w:proofErr w:type="spellEnd"/>
      <w:r w:rsidRPr="007B2204">
        <w:rPr>
          <w:rFonts w:eastAsia="Calibri"/>
          <w:spacing w:val="-2"/>
          <w:lang w:val="uk-UA"/>
        </w:rPr>
        <w:t xml:space="preserve"> частотою </w:t>
      </w:r>
      <w:proofErr w:type="spellStart"/>
      <w:r w:rsidRPr="007B2204">
        <w:rPr>
          <w:rFonts w:eastAsia="Calibri"/>
          <w:spacing w:val="-2"/>
          <w:lang w:val="uk-UA"/>
        </w:rPr>
        <w:t>процессора</w:t>
      </w:r>
      <w:proofErr w:type="spellEnd"/>
      <w:r w:rsidRPr="007B2204">
        <w:rPr>
          <w:rFonts w:eastAsia="Calibri"/>
          <w:spacing w:val="-2"/>
          <w:lang w:val="uk-UA"/>
        </w:rPr>
        <w:t xml:space="preserve"> – 2000 </w:t>
      </w:r>
      <w:proofErr w:type="spellStart"/>
      <w:r w:rsidRPr="007B2204">
        <w:rPr>
          <w:rFonts w:eastAsia="Calibri"/>
          <w:spacing w:val="-2"/>
          <w:lang w:val="uk-UA"/>
        </w:rPr>
        <w:t>МГц</w:t>
      </w:r>
      <w:proofErr w:type="spellEnd"/>
      <w:r w:rsidRPr="007B2204">
        <w:rPr>
          <w:rFonts w:eastAsia="Calibri"/>
          <w:spacing w:val="-2"/>
          <w:lang w:val="uk-UA"/>
        </w:rPr>
        <w:t xml:space="preserve">. В комплект вимірювальної і </w:t>
      </w:r>
      <w:proofErr w:type="spellStart"/>
      <w:r w:rsidRPr="007B2204">
        <w:rPr>
          <w:rFonts w:eastAsia="Calibri"/>
          <w:spacing w:val="-2"/>
          <w:lang w:val="uk-UA"/>
        </w:rPr>
        <w:t>реєструючої</w:t>
      </w:r>
      <w:proofErr w:type="spellEnd"/>
      <w:r w:rsidRPr="007B2204">
        <w:rPr>
          <w:rFonts w:eastAsia="Calibri"/>
          <w:spacing w:val="-2"/>
          <w:lang w:val="uk-UA"/>
        </w:rPr>
        <w:t xml:space="preserve"> апаратури входив </w:t>
      </w:r>
      <w:proofErr w:type="spellStart"/>
      <w:r w:rsidRPr="007B2204">
        <w:rPr>
          <w:rFonts w:eastAsia="Calibri"/>
          <w:spacing w:val="-2"/>
          <w:lang w:val="uk-UA"/>
        </w:rPr>
        <w:t>двохканальний</w:t>
      </w:r>
      <w:proofErr w:type="spellEnd"/>
      <w:r w:rsidRPr="007B2204">
        <w:rPr>
          <w:rFonts w:eastAsia="Calibri"/>
          <w:spacing w:val="-2"/>
          <w:lang w:val="uk-UA"/>
        </w:rPr>
        <w:t xml:space="preserve"> підсилювач ZETLAB з фіксованими коефіцієнтами підсилення. Також для настройки і перевірки </w:t>
      </w:r>
      <w:proofErr w:type="spellStart"/>
      <w:r w:rsidRPr="007B2204">
        <w:rPr>
          <w:rFonts w:eastAsia="Calibri"/>
          <w:spacing w:val="-2"/>
          <w:lang w:val="uk-UA"/>
        </w:rPr>
        <w:t>роботоздатності</w:t>
      </w:r>
      <w:proofErr w:type="spellEnd"/>
      <w:r w:rsidRPr="007B2204">
        <w:rPr>
          <w:rFonts w:eastAsia="Calibri"/>
          <w:spacing w:val="-2"/>
          <w:lang w:val="uk-UA"/>
        </w:rPr>
        <w:t xml:space="preserve"> </w:t>
      </w:r>
      <w:proofErr w:type="spellStart"/>
      <w:r w:rsidRPr="007B2204">
        <w:rPr>
          <w:rFonts w:eastAsia="Calibri"/>
          <w:spacing w:val="-2"/>
          <w:lang w:val="uk-UA"/>
        </w:rPr>
        <w:t>реєструючої</w:t>
      </w:r>
      <w:proofErr w:type="spellEnd"/>
      <w:r w:rsidRPr="007B2204">
        <w:rPr>
          <w:rFonts w:eastAsia="Calibri"/>
          <w:spacing w:val="-2"/>
          <w:lang w:val="uk-UA"/>
        </w:rPr>
        <w:t xml:space="preserve"> апаратури був використаний генератор низької частоти і цифровий </w:t>
      </w:r>
      <w:proofErr w:type="spellStart"/>
      <w:r w:rsidRPr="007B2204">
        <w:rPr>
          <w:rFonts w:eastAsia="Calibri"/>
          <w:spacing w:val="-2"/>
          <w:lang w:val="uk-UA"/>
        </w:rPr>
        <w:t>мультиметр</w:t>
      </w:r>
      <w:proofErr w:type="spellEnd"/>
      <w:r w:rsidRPr="007B2204">
        <w:rPr>
          <w:rFonts w:eastAsia="Calibri"/>
          <w:spacing w:val="-2"/>
          <w:lang w:val="uk-UA"/>
        </w:rPr>
        <w:t xml:space="preserve">. </w:t>
      </w:r>
    </w:p>
    <w:p w:rsidR="0032057E" w:rsidRPr="00631536" w:rsidRDefault="0032057E" w:rsidP="0032057E">
      <w:pPr>
        <w:ind w:firstLine="709"/>
        <w:jc w:val="both"/>
        <w:rPr>
          <w:rFonts w:eastAsia="Calibri"/>
          <w:lang w:val="uk-UA"/>
        </w:rPr>
      </w:pPr>
      <w:r w:rsidRPr="00631536">
        <w:rPr>
          <w:rFonts w:eastAsia="Calibri"/>
          <w:lang w:val="uk-UA"/>
        </w:rPr>
        <w:t xml:space="preserve">В якості програми для реєстрації і аналізу сигналу була вибрана програма ZETLB, яка дозволяє не тільки відображати сигнал в режимі реального часу з можливістю масштабування, але і дозволяє проводити </w:t>
      </w:r>
      <w:proofErr w:type="spellStart"/>
      <w:r w:rsidRPr="00631536">
        <w:rPr>
          <w:rFonts w:eastAsia="Calibri"/>
          <w:lang w:val="uk-UA"/>
        </w:rPr>
        <w:t>оцифрування</w:t>
      </w:r>
      <w:proofErr w:type="spellEnd"/>
      <w:r w:rsidRPr="00631536">
        <w:rPr>
          <w:rFonts w:eastAsia="Calibri"/>
          <w:lang w:val="uk-UA"/>
        </w:rPr>
        <w:t xml:space="preserve"> сигналу з можливістю подальшої обробки результатів в різних стандартних. Також ця програма дозволяє проводити запис сигналу, довжина запису обмежена тільки апаратними можливостями комп’ютера, і об’ємом жорсткого диска. гармонічних складових.</w:t>
      </w:r>
    </w:p>
    <w:p w:rsidR="0032057E" w:rsidRDefault="0032057E" w:rsidP="0032057E">
      <w:pPr>
        <w:spacing w:line="264" w:lineRule="auto"/>
        <w:ind w:firstLine="709"/>
        <w:jc w:val="both"/>
        <w:rPr>
          <w:noProof/>
          <w:position w:val="-625"/>
          <w:lang w:val="uk-UA"/>
        </w:rPr>
      </w:pPr>
      <w:r w:rsidRPr="00631536">
        <w:rPr>
          <w:rFonts w:eastAsia="Calibri"/>
          <w:lang w:val="uk-UA"/>
        </w:rPr>
        <w:t xml:space="preserve">Метод дозволяє знайти і визначити характер динамічних навантажень, які діють на кранове </w:t>
      </w:r>
      <w:r>
        <w:rPr>
          <w:rFonts w:eastAsia="Calibri"/>
          <w:lang w:val="uk-UA"/>
        </w:rPr>
        <w:t>колесо з боку вантажного візка.</w:t>
      </w:r>
    </w:p>
    <w:p w:rsidR="0032057E" w:rsidRPr="00631536" w:rsidRDefault="0032057E" w:rsidP="0032057E">
      <w:pPr>
        <w:autoSpaceDE w:val="0"/>
        <w:autoSpaceDN w:val="0"/>
        <w:adjustRightInd w:val="0"/>
        <w:spacing w:line="312" w:lineRule="auto"/>
        <w:jc w:val="center"/>
        <w:rPr>
          <w:lang w:val="uk-UA"/>
        </w:rPr>
      </w:pPr>
      <w:r>
        <w:rPr>
          <w:noProof/>
          <w:lang w:val="uk-UA" w:eastAsia="uk-UA"/>
        </w:rPr>
        <w:lastRenderedPageBreak/>
        <w:drawing>
          <wp:inline distT="0" distB="0" distL="0" distR="0">
            <wp:extent cx="5461000" cy="3700145"/>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461000" cy="3700145"/>
                    </a:xfrm>
                    <a:prstGeom prst="rect">
                      <a:avLst/>
                    </a:prstGeom>
                    <a:noFill/>
                    <a:ln w="9525">
                      <a:noFill/>
                      <a:miter lim="800000"/>
                      <a:headEnd/>
                      <a:tailEnd/>
                    </a:ln>
                  </pic:spPr>
                </pic:pic>
              </a:graphicData>
            </a:graphic>
          </wp:inline>
        </w:drawing>
      </w:r>
    </w:p>
    <w:p w:rsidR="0032057E" w:rsidRPr="00631536" w:rsidRDefault="0032057E" w:rsidP="0032057E">
      <w:pPr>
        <w:spacing w:line="312" w:lineRule="auto"/>
        <w:jc w:val="center"/>
        <w:rPr>
          <w:rFonts w:eastAsia="Calibri"/>
          <w:lang w:val="uk-UA"/>
        </w:rPr>
      </w:pPr>
      <w:r w:rsidRPr="00631536">
        <w:rPr>
          <w:rFonts w:eastAsia="Calibri"/>
          <w:b/>
          <w:lang w:val="uk-UA"/>
        </w:rPr>
        <w:t>Рис. 4</w:t>
      </w:r>
      <w:r w:rsidRPr="00631536">
        <w:rPr>
          <w:rFonts w:eastAsia="Calibri"/>
          <w:lang w:val="uk-UA"/>
        </w:rPr>
        <w:t xml:space="preserve"> – Характер динамічних навантажень, які діють на кранове колесо</w:t>
      </w:r>
    </w:p>
    <w:p w:rsidR="0032057E" w:rsidRDefault="0032057E" w:rsidP="0032057E">
      <w:pPr>
        <w:spacing w:line="312" w:lineRule="auto"/>
        <w:jc w:val="center"/>
        <w:rPr>
          <w:rFonts w:eastAsia="Calibri"/>
          <w:noProof/>
          <w:position w:val="-619"/>
          <w:sz w:val="28"/>
          <w:lang w:val="uk-UA"/>
        </w:rPr>
      </w:pPr>
      <w:r>
        <w:rPr>
          <w:rFonts w:eastAsia="Calibri"/>
          <w:noProof/>
          <w:position w:val="-619"/>
          <w:sz w:val="28"/>
          <w:lang w:val="uk-UA" w:eastAsia="uk-UA"/>
        </w:rPr>
        <w:drawing>
          <wp:inline distT="0" distB="0" distL="0" distR="0">
            <wp:extent cx="4681855" cy="3818255"/>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681855" cy="3818255"/>
                    </a:xfrm>
                    <a:prstGeom prst="rect">
                      <a:avLst/>
                    </a:prstGeom>
                    <a:noFill/>
                    <a:ln w="9525">
                      <a:noFill/>
                      <a:miter lim="800000"/>
                      <a:headEnd/>
                      <a:tailEnd/>
                    </a:ln>
                  </pic:spPr>
                </pic:pic>
              </a:graphicData>
            </a:graphic>
          </wp:inline>
        </w:drawing>
      </w:r>
    </w:p>
    <w:p w:rsidR="0032057E" w:rsidRPr="00631536" w:rsidRDefault="0032057E" w:rsidP="0032057E">
      <w:pPr>
        <w:spacing w:line="312" w:lineRule="auto"/>
        <w:jc w:val="center"/>
        <w:rPr>
          <w:rFonts w:eastAsia="Calibri"/>
          <w:lang w:val="uk-UA"/>
        </w:rPr>
      </w:pPr>
      <w:r w:rsidRPr="00631536">
        <w:rPr>
          <w:rFonts w:eastAsia="Calibri"/>
          <w:b/>
          <w:lang w:val="uk-UA"/>
        </w:rPr>
        <w:t xml:space="preserve">Рис. </w:t>
      </w:r>
      <w:r>
        <w:rPr>
          <w:rFonts w:eastAsia="Calibri"/>
          <w:b/>
          <w:lang w:val="uk-UA"/>
        </w:rPr>
        <w:t>5</w:t>
      </w:r>
      <w:r w:rsidRPr="00631536">
        <w:rPr>
          <w:rFonts w:eastAsia="Calibri"/>
          <w:lang w:val="uk-UA"/>
        </w:rPr>
        <w:t xml:space="preserve"> – </w:t>
      </w:r>
      <w:r>
        <w:rPr>
          <w:rFonts w:eastAsia="Calibri"/>
          <w:lang w:val="uk-UA"/>
        </w:rPr>
        <w:t>Рівень вібрації букси колеса старої конструкції</w:t>
      </w:r>
    </w:p>
    <w:p w:rsidR="0032057E" w:rsidRPr="00631536" w:rsidRDefault="0032057E" w:rsidP="0032057E">
      <w:pPr>
        <w:spacing w:line="312" w:lineRule="auto"/>
        <w:jc w:val="center"/>
        <w:rPr>
          <w:rFonts w:eastAsia="Calibri"/>
          <w:lang w:val="uk-UA"/>
        </w:rPr>
      </w:pPr>
    </w:p>
    <w:p w:rsidR="0032057E" w:rsidRPr="00631536" w:rsidRDefault="0032057E" w:rsidP="0032057E">
      <w:pPr>
        <w:spacing w:line="312" w:lineRule="auto"/>
        <w:jc w:val="center"/>
        <w:rPr>
          <w:rFonts w:eastAsia="Calibri"/>
          <w:lang w:val="uk-UA"/>
        </w:rPr>
      </w:pPr>
      <w:r>
        <w:rPr>
          <w:rFonts w:eastAsia="Calibri"/>
          <w:noProof/>
          <w:sz w:val="28"/>
          <w:lang w:val="uk-UA" w:eastAsia="uk-UA"/>
        </w:rPr>
        <w:lastRenderedPageBreak/>
        <w:drawing>
          <wp:inline distT="0" distB="0" distL="0" distR="0">
            <wp:extent cx="5097145" cy="3827145"/>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97145" cy="3827145"/>
                    </a:xfrm>
                    <a:prstGeom prst="rect">
                      <a:avLst/>
                    </a:prstGeom>
                    <a:noFill/>
                    <a:ln w="9525">
                      <a:noFill/>
                      <a:miter lim="800000"/>
                      <a:headEnd/>
                      <a:tailEnd/>
                    </a:ln>
                  </pic:spPr>
                </pic:pic>
              </a:graphicData>
            </a:graphic>
          </wp:inline>
        </w:drawing>
      </w:r>
    </w:p>
    <w:p w:rsidR="0032057E" w:rsidRPr="00631536" w:rsidRDefault="0032057E" w:rsidP="0032057E">
      <w:pPr>
        <w:spacing w:line="312" w:lineRule="auto"/>
        <w:ind w:firstLine="709"/>
        <w:jc w:val="center"/>
        <w:rPr>
          <w:lang w:val="uk-UA"/>
        </w:rPr>
      </w:pPr>
      <w:r w:rsidRPr="00631536">
        <w:rPr>
          <w:b/>
          <w:lang w:val="uk-UA"/>
        </w:rPr>
        <w:t xml:space="preserve">Рис. </w:t>
      </w:r>
      <w:r>
        <w:rPr>
          <w:b/>
          <w:lang w:val="uk-UA"/>
        </w:rPr>
        <w:t>6</w:t>
      </w:r>
      <w:r w:rsidRPr="00631536">
        <w:rPr>
          <w:lang w:val="uk-UA"/>
        </w:rPr>
        <w:t xml:space="preserve"> – </w:t>
      </w:r>
      <w:r>
        <w:rPr>
          <w:lang w:val="uk-UA"/>
        </w:rPr>
        <w:t>Рівень вібрації букси колеса з еластичною вставкою</w:t>
      </w:r>
    </w:p>
    <w:p w:rsidR="0032057E" w:rsidRPr="00631536" w:rsidRDefault="0032057E" w:rsidP="0032057E">
      <w:pPr>
        <w:ind w:firstLine="709"/>
        <w:jc w:val="both"/>
        <w:rPr>
          <w:lang w:val="uk-UA"/>
        </w:rPr>
      </w:pPr>
    </w:p>
    <w:p w:rsidR="0032057E" w:rsidRPr="00631536" w:rsidRDefault="0032057E" w:rsidP="0032057E">
      <w:pPr>
        <w:spacing w:line="312" w:lineRule="auto"/>
        <w:ind w:firstLine="709"/>
        <w:jc w:val="both"/>
        <w:rPr>
          <w:b/>
          <w:lang w:val="uk-UA"/>
        </w:rPr>
      </w:pPr>
      <w:r w:rsidRPr="00631536">
        <w:rPr>
          <w:b/>
          <w:lang w:val="uk-UA"/>
        </w:rPr>
        <w:t>Висновки</w:t>
      </w:r>
    </w:p>
    <w:p w:rsidR="0032057E" w:rsidRPr="00631536" w:rsidRDefault="0032057E" w:rsidP="0032057E">
      <w:pPr>
        <w:spacing w:line="312" w:lineRule="auto"/>
        <w:ind w:firstLine="709"/>
        <w:jc w:val="both"/>
        <w:rPr>
          <w:lang w:val="uk-UA"/>
        </w:rPr>
      </w:pPr>
      <w:r w:rsidRPr="00631536">
        <w:rPr>
          <w:lang w:val="uk-UA"/>
        </w:rPr>
        <w:t>Як показали результати проведених експериментів</w:t>
      </w:r>
      <w:r w:rsidRPr="00631536">
        <w:rPr>
          <w:b/>
          <w:lang w:val="uk-UA"/>
        </w:rPr>
        <w:t xml:space="preserve">, </w:t>
      </w:r>
      <w:r w:rsidRPr="00631536">
        <w:rPr>
          <w:lang w:val="uk-UA"/>
        </w:rPr>
        <w:t>рівень вібрації при пересуванні колеса з еластичною вставкою набагато менший ніж звичайного ходового колеса.</w:t>
      </w:r>
    </w:p>
    <w:p w:rsidR="0032057E" w:rsidRPr="00631536" w:rsidRDefault="0032057E" w:rsidP="0032057E">
      <w:pPr>
        <w:ind w:firstLine="709"/>
        <w:jc w:val="both"/>
        <w:rPr>
          <w:lang w:val="uk-UA"/>
        </w:rPr>
      </w:pPr>
    </w:p>
    <w:p w:rsidR="0032057E" w:rsidRPr="00AE02FC" w:rsidRDefault="0032057E" w:rsidP="0032057E">
      <w:pPr>
        <w:ind w:firstLine="709"/>
        <w:jc w:val="both"/>
        <w:rPr>
          <w:sz w:val="20"/>
          <w:szCs w:val="20"/>
          <w:lang w:val="uk-UA"/>
        </w:rPr>
      </w:pPr>
      <w:r w:rsidRPr="00AE02FC">
        <w:rPr>
          <w:b/>
          <w:sz w:val="20"/>
          <w:szCs w:val="20"/>
          <w:lang w:val="uk-UA"/>
        </w:rPr>
        <w:t>Список використаних джерел:</w:t>
      </w:r>
    </w:p>
    <w:p w:rsidR="0032057E" w:rsidRPr="00AE02FC" w:rsidRDefault="0032057E" w:rsidP="0032057E">
      <w:pPr>
        <w:ind w:firstLine="709"/>
        <w:jc w:val="both"/>
        <w:rPr>
          <w:sz w:val="20"/>
          <w:szCs w:val="20"/>
          <w:lang w:val="uk-UA"/>
        </w:rPr>
      </w:pPr>
      <w:r w:rsidRPr="00AE02FC">
        <w:rPr>
          <w:sz w:val="20"/>
          <w:szCs w:val="20"/>
          <w:lang w:val="uk-UA"/>
        </w:rPr>
        <w:t xml:space="preserve">1. </w:t>
      </w:r>
      <w:proofErr w:type="spellStart"/>
      <w:r w:rsidRPr="00AE02FC">
        <w:rPr>
          <w:sz w:val="20"/>
          <w:szCs w:val="20"/>
          <w:lang w:val="uk-UA"/>
        </w:rPr>
        <w:t>Ковальский</w:t>
      </w:r>
      <w:proofErr w:type="spellEnd"/>
      <w:r w:rsidRPr="00AE02FC">
        <w:rPr>
          <w:sz w:val="20"/>
          <w:szCs w:val="20"/>
          <w:lang w:val="uk-UA"/>
        </w:rPr>
        <w:t xml:space="preserve"> Б. С. </w:t>
      </w:r>
      <w:proofErr w:type="spellStart"/>
      <w:r w:rsidRPr="00AE02FC">
        <w:rPr>
          <w:sz w:val="20"/>
          <w:szCs w:val="20"/>
          <w:lang w:val="uk-UA"/>
        </w:rPr>
        <w:t>Вопросы</w:t>
      </w:r>
      <w:proofErr w:type="spellEnd"/>
      <w:r w:rsidRPr="00AE02FC">
        <w:rPr>
          <w:sz w:val="20"/>
          <w:szCs w:val="20"/>
          <w:lang w:val="uk-UA"/>
        </w:rPr>
        <w:t xml:space="preserve"> </w:t>
      </w:r>
      <w:proofErr w:type="spellStart"/>
      <w:r w:rsidRPr="00AE02FC">
        <w:rPr>
          <w:sz w:val="20"/>
          <w:szCs w:val="20"/>
          <w:lang w:val="uk-UA"/>
        </w:rPr>
        <w:t>передвижения</w:t>
      </w:r>
      <w:proofErr w:type="spellEnd"/>
      <w:r w:rsidRPr="00AE02FC">
        <w:rPr>
          <w:sz w:val="20"/>
          <w:szCs w:val="20"/>
          <w:lang w:val="uk-UA"/>
        </w:rPr>
        <w:t xml:space="preserve"> </w:t>
      </w:r>
      <w:proofErr w:type="spellStart"/>
      <w:r w:rsidRPr="00AE02FC">
        <w:rPr>
          <w:sz w:val="20"/>
          <w:szCs w:val="20"/>
          <w:lang w:val="uk-UA"/>
        </w:rPr>
        <w:t>мостовых</w:t>
      </w:r>
      <w:proofErr w:type="spellEnd"/>
      <w:r w:rsidRPr="00AE02FC">
        <w:rPr>
          <w:sz w:val="20"/>
          <w:szCs w:val="20"/>
          <w:lang w:val="uk-UA"/>
        </w:rPr>
        <w:t xml:space="preserve"> </w:t>
      </w:r>
      <w:proofErr w:type="spellStart"/>
      <w:r w:rsidRPr="00AE02FC">
        <w:rPr>
          <w:sz w:val="20"/>
          <w:szCs w:val="20"/>
          <w:lang w:val="uk-UA"/>
        </w:rPr>
        <w:t>кранов</w:t>
      </w:r>
      <w:proofErr w:type="spellEnd"/>
      <w:r w:rsidRPr="00AE02FC">
        <w:rPr>
          <w:sz w:val="20"/>
          <w:szCs w:val="20"/>
          <w:lang w:val="uk-UA"/>
        </w:rPr>
        <w:t xml:space="preserve"> / Б. С. </w:t>
      </w:r>
      <w:proofErr w:type="spellStart"/>
      <w:r w:rsidRPr="00AE02FC">
        <w:rPr>
          <w:sz w:val="20"/>
          <w:szCs w:val="20"/>
          <w:lang w:val="uk-UA"/>
        </w:rPr>
        <w:t>Ковальский</w:t>
      </w:r>
      <w:proofErr w:type="spellEnd"/>
      <w:r w:rsidRPr="00AE02FC">
        <w:rPr>
          <w:sz w:val="20"/>
          <w:szCs w:val="20"/>
          <w:lang w:val="uk-UA"/>
        </w:rPr>
        <w:t xml:space="preserve">. – </w:t>
      </w:r>
      <w:proofErr w:type="spellStart"/>
      <w:r w:rsidRPr="00AE02FC">
        <w:rPr>
          <w:sz w:val="20"/>
          <w:szCs w:val="20"/>
          <w:lang w:val="uk-UA"/>
        </w:rPr>
        <w:t>Луганск</w:t>
      </w:r>
      <w:proofErr w:type="spellEnd"/>
      <w:r w:rsidRPr="00AE02FC">
        <w:rPr>
          <w:sz w:val="20"/>
          <w:szCs w:val="20"/>
          <w:lang w:val="uk-UA"/>
        </w:rPr>
        <w:t xml:space="preserve"> : </w:t>
      </w:r>
      <w:proofErr w:type="spellStart"/>
      <w:r w:rsidRPr="00AE02FC">
        <w:rPr>
          <w:sz w:val="20"/>
          <w:szCs w:val="20"/>
          <w:lang w:val="uk-UA"/>
        </w:rPr>
        <w:t>Восточноукр</w:t>
      </w:r>
      <w:proofErr w:type="spellEnd"/>
      <w:r w:rsidRPr="00AE02FC">
        <w:rPr>
          <w:sz w:val="20"/>
          <w:szCs w:val="20"/>
          <w:lang w:val="uk-UA"/>
        </w:rPr>
        <w:t xml:space="preserve">. </w:t>
      </w:r>
      <w:proofErr w:type="spellStart"/>
      <w:r w:rsidRPr="00AE02FC">
        <w:rPr>
          <w:sz w:val="20"/>
          <w:szCs w:val="20"/>
          <w:lang w:val="uk-UA"/>
        </w:rPr>
        <w:t>гос</w:t>
      </w:r>
      <w:proofErr w:type="spellEnd"/>
      <w:r w:rsidRPr="00AE02FC">
        <w:rPr>
          <w:sz w:val="20"/>
          <w:szCs w:val="20"/>
          <w:lang w:val="uk-UA"/>
        </w:rPr>
        <w:t xml:space="preserve">. ун-т, 1997. – 39 с. </w:t>
      </w:r>
    </w:p>
    <w:p w:rsidR="0032057E" w:rsidRPr="00AE02FC" w:rsidRDefault="0032057E" w:rsidP="0032057E">
      <w:pPr>
        <w:tabs>
          <w:tab w:val="left" w:pos="2694"/>
        </w:tabs>
        <w:ind w:firstLine="709"/>
        <w:jc w:val="both"/>
        <w:rPr>
          <w:sz w:val="20"/>
          <w:szCs w:val="20"/>
          <w:lang w:val="uk-UA"/>
        </w:rPr>
      </w:pPr>
      <w:r w:rsidRPr="00AE02FC">
        <w:rPr>
          <w:sz w:val="20"/>
          <w:szCs w:val="20"/>
          <w:lang w:val="uk-UA"/>
        </w:rPr>
        <w:t xml:space="preserve">2. Александров М. П. </w:t>
      </w:r>
      <w:proofErr w:type="spellStart"/>
      <w:r w:rsidRPr="00AE02FC">
        <w:rPr>
          <w:sz w:val="20"/>
          <w:szCs w:val="20"/>
          <w:lang w:val="uk-UA"/>
        </w:rPr>
        <w:t>Грузоподъемные</w:t>
      </w:r>
      <w:proofErr w:type="spellEnd"/>
      <w:r w:rsidRPr="00AE02FC">
        <w:rPr>
          <w:sz w:val="20"/>
          <w:szCs w:val="20"/>
          <w:lang w:val="uk-UA"/>
        </w:rPr>
        <w:t xml:space="preserve"> </w:t>
      </w:r>
      <w:proofErr w:type="spellStart"/>
      <w:r w:rsidRPr="00AE02FC">
        <w:rPr>
          <w:sz w:val="20"/>
          <w:szCs w:val="20"/>
          <w:lang w:val="uk-UA"/>
        </w:rPr>
        <w:t>машины</w:t>
      </w:r>
      <w:proofErr w:type="spellEnd"/>
      <w:r w:rsidRPr="00AE02FC">
        <w:rPr>
          <w:sz w:val="20"/>
          <w:szCs w:val="20"/>
          <w:lang w:val="uk-UA"/>
        </w:rPr>
        <w:t xml:space="preserve"> / М. П. Александров. – М. : </w:t>
      </w:r>
      <w:proofErr w:type="spellStart"/>
      <w:r w:rsidRPr="00AE02FC">
        <w:rPr>
          <w:sz w:val="20"/>
          <w:szCs w:val="20"/>
          <w:lang w:val="uk-UA"/>
        </w:rPr>
        <w:t>Высш</w:t>
      </w:r>
      <w:proofErr w:type="spellEnd"/>
      <w:r w:rsidRPr="00AE02FC">
        <w:rPr>
          <w:sz w:val="20"/>
          <w:szCs w:val="20"/>
          <w:lang w:val="uk-UA"/>
        </w:rPr>
        <w:t>. шк., 2000. – 552 с.</w:t>
      </w:r>
    </w:p>
    <w:p w:rsidR="0032057E" w:rsidRPr="004A73A8" w:rsidRDefault="0032057E" w:rsidP="0032057E">
      <w:pPr>
        <w:ind w:firstLine="709"/>
        <w:jc w:val="both"/>
        <w:rPr>
          <w:spacing w:val="-10"/>
          <w:sz w:val="20"/>
          <w:szCs w:val="20"/>
          <w:lang w:val="uk-UA"/>
        </w:rPr>
      </w:pPr>
      <w:r w:rsidRPr="004A73A8">
        <w:rPr>
          <w:spacing w:val="-10"/>
          <w:sz w:val="20"/>
          <w:szCs w:val="20"/>
          <w:lang w:val="uk-UA"/>
        </w:rPr>
        <w:t xml:space="preserve">3. Лобов Н. А. </w:t>
      </w:r>
      <w:proofErr w:type="spellStart"/>
      <w:r w:rsidRPr="004A73A8">
        <w:rPr>
          <w:spacing w:val="-10"/>
          <w:sz w:val="20"/>
          <w:szCs w:val="20"/>
          <w:lang w:val="uk-UA"/>
        </w:rPr>
        <w:t>Динамика</w:t>
      </w:r>
      <w:proofErr w:type="spellEnd"/>
      <w:r w:rsidRPr="004A73A8">
        <w:rPr>
          <w:spacing w:val="-10"/>
          <w:sz w:val="20"/>
          <w:szCs w:val="20"/>
          <w:lang w:val="uk-UA"/>
        </w:rPr>
        <w:t xml:space="preserve"> </w:t>
      </w:r>
      <w:proofErr w:type="spellStart"/>
      <w:r w:rsidRPr="004A73A8">
        <w:rPr>
          <w:spacing w:val="-10"/>
          <w:sz w:val="20"/>
          <w:szCs w:val="20"/>
          <w:lang w:val="uk-UA"/>
        </w:rPr>
        <w:t>передвижения</w:t>
      </w:r>
      <w:proofErr w:type="spellEnd"/>
      <w:r w:rsidRPr="004A73A8">
        <w:rPr>
          <w:spacing w:val="-10"/>
          <w:sz w:val="20"/>
          <w:szCs w:val="20"/>
          <w:lang w:val="uk-UA"/>
        </w:rPr>
        <w:t xml:space="preserve"> </w:t>
      </w:r>
      <w:proofErr w:type="spellStart"/>
      <w:r w:rsidRPr="004A73A8">
        <w:rPr>
          <w:spacing w:val="-10"/>
          <w:sz w:val="20"/>
          <w:szCs w:val="20"/>
          <w:lang w:val="uk-UA"/>
        </w:rPr>
        <w:t>кранов</w:t>
      </w:r>
      <w:proofErr w:type="spellEnd"/>
      <w:r w:rsidRPr="004A73A8">
        <w:rPr>
          <w:spacing w:val="-10"/>
          <w:sz w:val="20"/>
          <w:szCs w:val="20"/>
          <w:lang w:val="uk-UA"/>
        </w:rPr>
        <w:t xml:space="preserve"> по </w:t>
      </w:r>
      <w:proofErr w:type="spellStart"/>
      <w:r w:rsidRPr="004A73A8">
        <w:rPr>
          <w:spacing w:val="-10"/>
          <w:sz w:val="20"/>
          <w:szCs w:val="20"/>
          <w:lang w:val="uk-UA"/>
        </w:rPr>
        <w:t>рельсо</w:t>
      </w:r>
      <w:proofErr w:type="spellEnd"/>
      <w:r w:rsidRPr="004A73A8">
        <w:rPr>
          <w:spacing w:val="-10"/>
          <w:sz w:val="20"/>
          <w:szCs w:val="20"/>
        </w:rPr>
        <w:t>во</w:t>
      </w:r>
      <w:proofErr w:type="spellStart"/>
      <w:r w:rsidRPr="004A73A8">
        <w:rPr>
          <w:spacing w:val="-10"/>
          <w:sz w:val="20"/>
          <w:szCs w:val="20"/>
          <w:lang w:val="uk-UA"/>
        </w:rPr>
        <w:t>му</w:t>
      </w:r>
      <w:proofErr w:type="spellEnd"/>
      <w:r w:rsidRPr="004A73A8">
        <w:rPr>
          <w:spacing w:val="-10"/>
          <w:sz w:val="20"/>
          <w:szCs w:val="20"/>
          <w:lang w:val="uk-UA"/>
        </w:rPr>
        <w:t xml:space="preserve"> </w:t>
      </w:r>
      <w:proofErr w:type="spellStart"/>
      <w:r w:rsidRPr="004A73A8">
        <w:rPr>
          <w:spacing w:val="-10"/>
          <w:sz w:val="20"/>
          <w:szCs w:val="20"/>
          <w:lang w:val="uk-UA"/>
        </w:rPr>
        <w:t>пути</w:t>
      </w:r>
      <w:proofErr w:type="spellEnd"/>
      <w:r w:rsidRPr="004A73A8">
        <w:rPr>
          <w:spacing w:val="-10"/>
          <w:sz w:val="20"/>
          <w:szCs w:val="20"/>
          <w:lang w:val="uk-UA"/>
        </w:rPr>
        <w:t xml:space="preserve"> / Н. А. Лобов. – М. : </w:t>
      </w:r>
      <w:proofErr w:type="spellStart"/>
      <w:r w:rsidRPr="004A73A8">
        <w:rPr>
          <w:spacing w:val="-10"/>
          <w:sz w:val="20"/>
          <w:szCs w:val="20"/>
          <w:lang w:val="uk-UA"/>
        </w:rPr>
        <w:t>Из-во</w:t>
      </w:r>
      <w:proofErr w:type="spellEnd"/>
      <w:r w:rsidRPr="004A73A8">
        <w:rPr>
          <w:spacing w:val="-10"/>
          <w:sz w:val="20"/>
          <w:szCs w:val="20"/>
          <w:lang w:val="uk-UA"/>
        </w:rPr>
        <w:t xml:space="preserve"> МГТУ, 2003. – 232 с.</w:t>
      </w:r>
    </w:p>
    <w:p w:rsidR="0032057E" w:rsidRPr="00AE02FC" w:rsidRDefault="0032057E" w:rsidP="0032057E">
      <w:pPr>
        <w:ind w:firstLine="709"/>
        <w:jc w:val="both"/>
        <w:rPr>
          <w:sz w:val="20"/>
          <w:szCs w:val="20"/>
          <w:lang w:val="uk-UA"/>
        </w:rPr>
      </w:pPr>
      <w:r w:rsidRPr="00AE02FC">
        <w:rPr>
          <w:sz w:val="20"/>
          <w:szCs w:val="20"/>
          <w:lang w:val="uk-UA"/>
        </w:rPr>
        <w:t xml:space="preserve">4. </w:t>
      </w:r>
      <w:proofErr w:type="spellStart"/>
      <w:r w:rsidRPr="00AE02FC">
        <w:rPr>
          <w:sz w:val="20"/>
          <w:szCs w:val="20"/>
          <w:lang w:val="uk-UA"/>
        </w:rPr>
        <w:t>Казак</w:t>
      </w:r>
      <w:proofErr w:type="spellEnd"/>
      <w:r w:rsidRPr="00AE02FC">
        <w:rPr>
          <w:sz w:val="20"/>
          <w:szCs w:val="20"/>
          <w:lang w:val="uk-UA"/>
        </w:rPr>
        <w:t xml:space="preserve"> С. А. </w:t>
      </w:r>
      <w:proofErr w:type="spellStart"/>
      <w:r w:rsidRPr="00AE02FC">
        <w:rPr>
          <w:sz w:val="20"/>
          <w:szCs w:val="20"/>
          <w:lang w:val="uk-UA"/>
        </w:rPr>
        <w:t>Динамика</w:t>
      </w:r>
      <w:proofErr w:type="spellEnd"/>
      <w:r w:rsidRPr="00AE02FC">
        <w:rPr>
          <w:sz w:val="20"/>
          <w:szCs w:val="20"/>
          <w:lang w:val="uk-UA"/>
        </w:rPr>
        <w:t xml:space="preserve"> мостових </w:t>
      </w:r>
      <w:proofErr w:type="spellStart"/>
      <w:r w:rsidRPr="00AE02FC">
        <w:rPr>
          <w:sz w:val="20"/>
          <w:szCs w:val="20"/>
          <w:lang w:val="uk-UA"/>
        </w:rPr>
        <w:t>кранов</w:t>
      </w:r>
      <w:proofErr w:type="spellEnd"/>
      <w:r w:rsidRPr="00AE02FC">
        <w:rPr>
          <w:sz w:val="20"/>
          <w:szCs w:val="20"/>
          <w:lang w:val="uk-UA"/>
        </w:rPr>
        <w:t xml:space="preserve"> / С. А. </w:t>
      </w:r>
      <w:proofErr w:type="spellStart"/>
      <w:r w:rsidRPr="00AE02FC">
        <w:rPr>
          <w:sz w:val="20"/>
          <w:szCs w:val="20"/>
          <w:lang w:val="uk-UA"/>
        </w:rPr>
        <w:t>Казак</w:t>
      </w:r>
      <w:proofErr w:type="spellEnd"/>
      <w:r w:rsidRPr="00AE02FC">
        <w:rPr>
          <w:sz w:val="20"/>
          <w:szCs w:val="20"/>
          <w:lang w:val="uk-UA"/>
        </w:rPr>
        <w:t xml:space="preserve">. – М. : </w:t>
      </w:r>
      <w:proofErr w:type="spellStart"/>
      <w:r w:rsidRPr="00AE02FC">
        <w:rPr>
          <w:sz w:val="20"/>
          <w:szCs w:val="20"/>
          <w:lang w:val="uk-UA"/>
        </w:rPr>
        <w:t>Машинстроение</w:t>
      </w:r>
      <w:proofErr w:type="spellEnd"/>
      <w:r w:rsidRPr="00AE02FC">
        <w:rPr>
          <w:sz w:val="20"/>
          <w:szCs w:val="20"/>
          <w:lang w:val="uk-UA"/>
        </w:rPr>
        <w:t>, 1968. – 332 с.</w:t>
      </w:r>
    </w:p>
    <w:p w:rsidR="0032057E" w:rsidRPr="00AE02FC" w:rsidRDefault="0032057E" w:rsidP="0032057E">
      <w:pPr>
        <w:ind w:firstLine="709"/>
        <w:jc w:val="both"/>
        <w:rPr>
          <w:sz w:val="20"/>
          <w:szCs w:val="20"/>
          <w:lang w:val="uk-UA"/>
        </w:rPr>
      </w:pPr>
      <w:r w:rsidRPr="00AE02FC">
        <w:rPr>
          <w:sz w:val="20"/>
          <w:szCs w:val="20"/>
          <w:lang w:val="uk-UA"/>
        </w:rPr>
        <w:t xml:space="preserve">5. </w:t>
      </w:r>
      <w:proofErr w:type="spellStart"/>
      <w:r w:rsidRPr="00AE02FC">
        <w:rPr>
          <w:sz w:val="20"/>
          <w:szCs w:val="20"/>
          <w:lang w:val="uk-UA"/>
        </w:rPr>
        <w:t>Гохберг</w:t>
      </w:r>
      <w:proofErr w:type="spellEnd"/>
      <w:r w:rsidRPr="00AE02FC">
        <w:rPr>
          <w:sz w:val="20"/>
          <w:szCs w:val="20"/>
          <w:lang w:val="uk-UA"/>
        </w:rPr>
        <w:t xml:space="preserve"> М. М. </w:t>
      </w:r>
      <w:proofErr w:type="spellStart"/>
      <w:r w:rsidRPr="00AE02FC">
        <w:rPr>
          <w:sz w:val="20"/>
          <w:szCs w:val="20"/>
          <w:lang w:val="uk-UA"/>
        </w:rPr>
        <w:t>Металлические</w:t>
      </w:r>
      <w:proofErr w:type="spellEnd"/>
      <w:r w:rsidRPr="00AE02FC">
        <w:rPr>
          <w:sz w:val="20"/>
          <w:szCs w:val="20"/>
          <w:lang w:val="uk-UA"/>
        </w:rPr>
        <w:t xml:space="preserve"> </w:t>
      </w:r>
      <w:proofErr w:type="spellStart"/>
      <w:r w:rsidRPr="00AE02FC">
        <w:rPr>
          <w:sz w:val="20"/>
          <w:szCs w:val="20"/>
          <w:lang w:val="uk-UA"/>
        </w:rPr>
        <w:t>конструкции</w:t>
      </w:r>
      <w:proofErr w:type="spellEnd"/>
      <w:r w:rsidRPr="00AE02FC">
        <w:rPr>
          <w:sz w:val="20"/>
          <w:szCs w:val="20"/>
          <w:lang w:val="uk-UA"/>
        </w:rPr>
        <w:t xml:space="preserve"> / М. М. </w:t>
      </w:r>
      <w:proofErr w:type="spellStart"/>
      <w:r w:rsidRPr="00AE02FC">
        <w:rPr>
          <w:sz w:val="20"/>
          <w:szCs w:val="20"/>
          <w:lang w:val="uk-UA"/>
        </w:rPr>
        <w:t>Гохберг</w:t>
      </w:r>
      <w:proofErr w:type="spellEnd"/>
      <w:r w:rsidRPr="00AE02FC">
        <w:rPr>
          <w:sz w:val="20"/>
          <w:szCs w:val="20"/>
          <w:lang w:val="uk-UA"/>
        </w:rPr>
        <w:t>. – М. : </w:t>
      </w:r>
      <w:proofErr w:type="spellStart"/>
      <w:r w:rsidRPr="00AE02FC">
        <w:rPr>
          <w:sz w:val="20"/>
          <w:szCs w:val="20"/>
          <w:lang w:val="uk-UA"/>
        </w:rPr>
        <w:t>Машиностроение</w:t>
      </w:r>
      <w:proofErr w:type="spellEnd"/>
      <w:r w:rsidRPr="00AE02FC">
        <w:rPr>
          <w:sz w:val="20"/>
          <w:szCs w:val="20"/>
          <w:lang w:val="uk-UA"/>
        </w:rPr>
        <w:t>, 1989. – 399 с.</w:t>
      </w:r>
    </w:p>
    <w:p w:rsidR="0032057E" w:rsidRPr="004A73A8" w:rsidRDefault="0032057E" w:rsidP="0032057E">
      <w:pPr>
        <w:tabs>
          <w:tab w:val="left" w:pos="2694"/>
        </w:tabs>
        <w:ind w:firstLine="709"/>
        <w:jc w:val="both"/>
        <w:rPr>
          <w:spacing w:val="-2"/>
          <w:sz w:val="20"/>
          <w:szCs w:val="20"/>
          <w:lang w:val="uk-UA"/>
        </w:rPr>
      </w:pPr>
      <w:r w:rsidRPr="004A73A8">
        <w:rPr>
          <w:spacing w:val="-2"/>
          <w:sz w:val="20"/>
          <w:szCs w:val="20"/>
          <w:lang w:val="uk-UA"/>
        </w:rPr>
        <w:t xml:space="preserve">6. </w:t>
      </w:r>
      <w:proofErr w:type="spellStart"/>
      <w:r w:rsidRPr="004A73A8">
        <w:rPr>
          <w:spacing w:val="-2"/>
          <w:sz w:val="20"/>
          <w:szCs w:val="20"/>
          <w:lang w:val="uk-UA"/>
        </w:rPr>
        <w:t>Вайнсон</w:t>
      </w:r>
      <w:proofErr w:type="spellEnd"/>
      <w:r w:rsidRPr="004A73A8">
        <w:rPr>
          <w:spacing w:val="-2"/>
          <w:sz w:val="20"/>
          <w:szCs w:val="20"/>
          <w:lang w:val="uk-UA"/>
        </w:rPr>
        <w:t xml:space="preserve"> А. А. </w:t>
      </w:r>
      <w:proofErr w:type="spellStart"/>
      <w:r w:rsidRPr="004A73A8">
        <w:rPr>
          <w:spacing w:val="-2"/>
          <w:sz w:val="20"/>
          <w:szCs w:val="20"/>
          <w:lang w:val="uk-UA"/>
        </w:rPr>
        <w:t>Подъемно-транспортные</w:t>
      </w:r>
      <w:proofErr w:type="spellEnd"/>
      <w:r w:rsidRPr="004A73A8">
        <w:rPr>
          <w:spacing w:val="-2"/>
          <w:sz w:val="20"/>
          <w:szCs w:val="20"/>
          <w:lang w:val="uk-UA"/>
        </w:rPr>
        <w:t xml:space="preserve"> </w:t>
      </w:r>
      <w:proofErr w:type="spellStart"/>
      <w:r w:rsidRPr="004A73A8">
        <w:rPr>
          <w:spacing w:val="-2"/>
          <w:sz w:val="20"/>
          <w:szCs w:val="20"/>
          <w:lang w:val="uk-UA"/>
        </w:rPr>
        <w:t>машины</w:t>
      </w:r>
      <w:proofErr w:type="spellEnd"/>
      <w:r w:rsidRPr="004A73A8">
        <w:rPr>
          <w:spacing w:val="-2"/>
          <w:sz w:val="20"/>
          <w:szCs w:val="20"/>
          <w:lang w:val="uk-UA"/>
        </w:rPr>
        <w:t xml:space="preserve"> / А. А. </w:t>
      </w:r>
      <w:proofErr w:type="spellStart"/>
      <w:r w:rsidRPr="004A73A8">
        <w:rPr>
          <w:spacing w:val="-2"/>
          <w:sz w:val="20"/>
          <w:szCs w:val="20"/>
          <w:lang w:val="uk-UA"/>
        </w:rPr>
        <w:t>Вайнсон</w:t>
      </w:r>
      <w:proofErr w:type="spellEnd"/>
      <w:r w:rsidRPr="004A73A8">
        <w:rPr>
          <w:spacing w:val="-2"/>
          <w:sz w:val="20"/>
          <w:szCs w:val="20"/>
          <w:lang w:val="uk-UA"/>
        </w:rPr>
        <w:t>. – М.</w:t>
      </w:r>
      <w:r w:rsidRPr="004A73A8">
        <w:rPr>
          <w:spacing w:val="-2"/>
          <w:sz w:val="20"/>
          <w:szCs w:val="20"/>
          <w:lang w:val="en-US"/>
        </w:rPr>
        <w:t> </w:t>
      </w:r>
      <w:r w:rsidRPr="004A73A8">
        <w:rPr>
          <w:spacing w:val="-2"/>
          <w:sz w:val="20"/>
          <w:szCs w:val="20"/>
          <w:lang w:val="uk-UA"/>
        </w:rPr>
        <w:t>: </w:t>
      </w:r>
      <w:proofErr w:type="spellStart"/>
      <w:r w:rsidRPr="004A73A8">
        <w:rPr>
          <w:spacing w:val="-2"/>
          <w:sz w:val="20"/>
          <w:szCs w:val="20"/>
          <w:lang w:val="uk-UA"/>
        </w:rPr>
        <w:t>Машиностроение</w:t>
      </w:r>
      <w:proofErr w:type="spellEnd"/>
      <w:r w:rsidRPr="004A73A8">
        <w:rPr>
          <w:spacing w:val="-2"/>
          <w:sz w:val="20"/>
          <w:szCs w:val="20"/>
          <w:lang w:val="uk-UA"/>
        </w:rPr>
        <w:t>, 1989. – 563 с.</w:t>
      </w:r>
    </w:p>
    <w:p w:rsidR="0032057E" w:rsidRPr="00AE02FC" w:rsidRDefault="0032057E" w:rsidP="0032057E">
      <w:pPr>
        <w:ind w:firstLine="709"/>
        <w:jc w:val="both"/>
        <w:rPr>
          <w:sz w:val="20"/>
          <w:szCs w:val="20"/>
        </w:rPr>
      </w:pPr>
    </w:p>
    <w:p w:rsidR="0032057E" w:rsidRPr="00AE02FC" w:rsidRDefault="0032057E" w:rsidP="0032057E">
      <w:pPr>
        <w:ind w:firstLine="709"/>
        <w:jc w:val="both"/>
        <w:rPr>
          <w:b/>
          <w:sz w:val="20"/>
          <w:szCs w:val="20"/>
          <w:lang w:val="en-US"/>
        </w:rPr>
      </w:pPr>
      <w:r w:rsidRPr="00AE02FC">
        <w:rPr>
          <w:b/>
          <w:sz w:val="20"/>
          <w:szCs w:val="20"/>
          <w:lang w:val="en-US"/>
        </w:rPr>
        <w:t>References</w:t>
      </w:r>
    </w:p>
    <w:p w:rsidR="0032057E" w:rsidRPr="00AE02FC" w:rsidRDefault="0032057E" w:rsidP="0032057E">
      <w:pPr>
        <w:ind w:firstLine="709"/>
        <w:jc w:val="both"/>
        <w:rPr>
          <w:sz w:val="20"/>
          <w:szCs w:val="20"/>
          <w:lang w:val="en-US"/>
        </w:rPr>
      </w:pPr>
      <w:r w:rsidRPr="00AE02FC">
        <w:rPr>
          <w:sz w:val="20"/>
          <w:szCs w:val="20"/>
          <w:lang w:val="en-US"/>
        </w:rPr>
        <w:t xml:space="preserve">1. </w:t>
      </w:r>
      <w:proofErr w:type="spellStart"/>
      <w:r w:rsidRPr="00AE02FC">
        <w:rPr>
          <w:sz w:val="20"/>
          <w:szCs w:val="20"/>
          <w:lang w:val="en-US"/>
        </w:rPr>
        <w:t>Kovalskiy</w:t>
      </w:r>
      <w:proofErr w:type="spellEnd"/>
      <w:r w:rsidRPr="00AE02FC">
        <w:rPr>
          <w:sz w:val="20"/>
          <w:szCs w:val="20"/>
          <w:lang w:val="en-US"/>
        </w:rPr>
        <w:t xml:space="preserve">, B 1997, </w:t>
      </w:r>
      <w:proofErr w:type="spellStart"/>
      <w:r w:rsidRPr="00AE02FC">
        <w:rPr>
          <w:i/>
          <w:sz w:val="20"/>
          <w:szCs w:val="20"/>
          <w:lang w:val="en-US"/>
        </w:rPr>
        <w:t>Voprosy</w:t>
      </w:r>
      <w:proofErr w:type="spellEnd"/>
      <w:r w:rsidRPr="00AE02FC">
        <w:rPr>
          <w:i/>
          <w:sz w:val="20"/>
          <w:szCs w:val="20"/>
          <w:lang w:val="en-US"/>
        </w:rPr>
        <w:t xml:space="preserve"> </w:t>
      </w:r>
      <w:proofErr w:type="spellStart"/>
      <w:r w:rsidRPr="00AE02FC">
        <w:rPr>
          <w:i/>
          <w:sz w:val="20"/>
          <w:szCs w:val="20"/>
          <w:lang w:val="en-US"/>
        </w:rPr>
        <w:t>peredvizheniya</w:t>
      </w:r>
      <w:proofErr w:type="spellEnd"/>
      <w:r w:rsidRPr="00AE02FC">
        <w:rPr>
          <w:i/>
          <w:sz w:val="20"/>
          <w:szCs w:val="20"/>
          <w:lang w:val="en-US"/>
        </w:rPr>
        <w:t xml:space="preserve"> </w:t>
      </w:r>
      <w:proofErr w:type="spellStart"/>
      <w:r w:rsidRPr="00AE02FC">
        <w:rPr>
          <w:i/>
          <w:sz w:val="20"/>
          <w:szCs w:val="20"/>
          <w:lang w:val="en-US"/>
        </w:rPr>
        <w:t>mostovykh</w:t>
      </w:r>
      <w:proofErr w:type="spellEnd"/>
      <w:r w:rsidRPr="00AE02FC">
        <w:rPr>
          <w:i/>
          <w:sz w:val="20"/>
          <w:szCs w:val="20"/>
          <w:lang w:val="en-US"/>
        </w:rPr>
        <w:t xml:space="preserve"> </w:t>
      </w:r>
      <w:proofErr w:type="spellStart"/>
      <w:r w:rsidRPr="00AE02FC">
        <w:rPr>
          <w:i/>
          <w:sz w:val="20"/>
          <w:szCs w:val="20"/>
          <w:lang w:val="en-US"/>
        </w:rPr>
        <w:t>kranov</w:t>
      </w:r>
      <w:proofErr w:type="spellEnd"/>
      <w:r w:rsidRPr="00AE02FC">
        <w:rPr>
          <w:sz w:val="20"/>
          <w:szCs w:val="20"/>
          <w:lang w:val="en-US"/>
        </w:rPr>
        <w:t xml:space="preserve">, </w:t>
      </w:r>
      <w:proofErr w:type="spellStart"/>
      <w:r w:rsidRPr="00AE02FC">
        <w:rPr>
          <w:sz w:val="20"/>
          <w:szCs w:val="20"/>
          <w:lang w:val="en-US"/>
        </w:rPr>
        <w:t>Vostochnoukrainskiy</w:t>
      </w:r>
      <w:proofErr w:type="spellEnd"/>
      <w:r w:rsidRPr="00AE02FC">
        <w:rPr>
          <w:sz w:val="20"/>
          <w:szCs w:val="20"/>
          <w:lang w:val="en-US"/>
        </w:rPr>
        <w:t xml:space="preserve"> </w:t>
      </w:r>
      <w:proofErr w:type="spellStart"/>
      <w:r w:rsidRPr="00AE02FC">
        <w:rPr>
          <w:sz w:val="20"/>
          <w:szCs w:val="20"/>
          <w:lang w:val="en-US"/>
        </w:rPr>
        <w:t>gosudarstvennyy</w:t>
      </w:r>
      <w:proofErr w:type="spellEnd"/>
      <w:r w:rsidRPr="00AE02FC">
        <w:rPr>
          <w:sz w:val="20"/>
          <w:szCs w:val="20"/>
          <w:lang w:val="en-US"/>
        </w:rPr>
        <w:t xml:space="preserve"> </w:t>
      </w:r>
      <w:proofErr w:type="spellStart"/>
      <w:r w:rsidRPr="00AE02FC">
        <w:rPr>
          <w:sz w:val="20"/>
          <w:szCs w:val="20"/>
          <w:lang w:val="en-US"/>
        </w:rPr>
        <w:t>universitet</w:t>
      </w:r>
      <w:proofErr w:type="spellEnd"/>
      <w:r w:rsidRPr="00AE02FC">
        <w:rPr>
          <w:sz w:val="20"/>
          <w:szCs w:val="20"/>
          <w:lang w:val="en-US"/>
        </w:rPr>
        <w:t xml:space="preserve">, </w:t>
      </w:r>
      <w:proofErr w:type="spellStart"/>
      <w:r w:rsidRPr="00AE02FC">
        <w:rPr>
          <w:sz w:val="20"/>
          <w:szCs w:val="20"/>
          <w:lang w:val="en-US"/>
        </w:rPr>
        <w:t>Lugansk</w:t>
      </w:r>
      <w:proofErr w:type="spellEnd"/>
      <w:r w:rsidRPr="00AE02FC">
        <w:rPr>
          <w:sz w:val="20"/>
          <w:szCs w:val="20"/>
          <w:lang w:val="en-US"/>
        </w:rPr>
        <w:t xml:space="preserve">. </w:t>
      </w:r>
    </w:p>
    <w:p w:rsidR="0032057E" w:rsidRPr="00AE02FC" w:rsidRDefault="0032057E" w:rsidP="0032057E">
      <w:pPr>
        <w:ind w:firstLine="709"/>
        <w:jc w:val="both"/>
        <w:rPr>
          <w:sz w:val="20"/>
          <w:szCs w:val="20"/>
          <w:lang w:val="en-US"/>
        </w:rPr>
      </w:pPr>
      <w:r w:rsidRPr="00AE02FC">
        <w:rPr>
          <w:sz w:val="20"/>
          <w:szCs w:val="20"/>
          <w:lang w:val="en-US"/>
        </w:rPr>
        <w:t xml:space="preserve">2. </w:t>
      </w:r>
      <w:proofErr w:type="spellStart"/>
      <w:r w:rsidRPr="00AE02FC">
        <w:rPr>
          <w:sz w:val="20"/>
          <w:szCs w:val="20"/>
          <w:lang w:val="en-US"/>
        </w:rPr>
        <w:t>Aleksandrov</w:t>
      </w:r>
      <w:proofErr w:type="spellEnd"/>
      <w:r w:rsidRPr="00AE02FC">
        <w:rPr>
          <w:sz w:val="20"/>
          <w:szCs w:val="20"/>
          <w:lang w:val="en-US"/>
        </w:rPr>
        <w:t xml:space="preserve">, M 2000, </w:t>
      </w:r>
      <w:proofErr w:type="spellStart"/>
      <w:r w:rsidRPr="00AE02FC">
        <w:rPr>
          <w:i/>
          <w:sz w:val="20"/>
          <w:szCs w:val="20"/>
          <w:lang w:val="en-US"/>
        </w:rPr>
        <w:t>Gruzopodyemnye</w:t>
      </w:r>
      <w:proofErr w:type="spellEnd"/>
      <w:r w:rsidRPr="00AE02FC">
        <w:rPr>
          <w:i/>
          <w:sz w:val="20"/>
          <w:szCs w:val="20"/>
          <w:lang w:val="en-US"/>
        </w:rPr>
        <w:t xml:space="preserve"> </w:t>
      </w:r>
      <w:proofErr w:type="spellStart"/>
      <w:r w:rsidRPr="00AE02FC">
        <w:rPr>
          <w:i/>
          <w:sz w:val="20"/>
          <w:szCs w:val="20"/>
          <w:lang w:val="en-US"/>
        </w:rPr>
        <w:t>mashiny</w:t>
      </w:r>
      <w:proofErr w:type="spellEnd"/>
      <w:r w:rsidRPr="00AE02FC">
        <w:rPr>
          <w:sz w:val="20"/>
          <w:szCs w:val="20"/>
          <w:lang w:val="en-US"/>
        </w:rPr>
        <w:t xml:space="preserve">, </w:t>
      </w:r>
      <w:proofErr w:type="spellStart"/>
      <w:r w:rsidRPr="00AE02FC">
        <w:rPr>
          <w:sz w:val="20"/>
          <w:szCs w:val="20"/>
          <w:lang w:val="en-US"/>
        </w:rPr>
        <w:t>Vysshaya</w:t>
      </w:r>
      <w:proofErr w:type="spellEnd"/>
      <w:r w:rsidRPr="00AE02FC">
        <w:rPr>
          <w:sz w:val="20"/>
          <w:szCs w:val="20"/>
          <w:lang w:val="en-US"/>
        </w:rPr>
        <w:t xml:space="preserve"> </w:t>
      </w:r>
      <w:proofErr w:type="spellStart"/>
      <w:r w:rsidRPr="00AE02FC">
        <w:rPr>
          <w:sz w:val="20"/>
          <w:szCs w:val="20"/>
          <w:lang w:val="en-US"/>
        </w:rPr>
        <w:t>shkola</w:t>
      </w:r>
      <w:proofErr w:type="spellEnd"/>
      <w:r w:rsidRPr="00AE02FC">
        <w:rPr>
          <w:sz w:val="20"/>
          <w:szCs w:val="20"/>
          <w:lang w:val="en-US"/>
        </w:rPr>
        <w:t xml:space="preserve">, </w:t>
      </w:r>
      <w:proofErr w:type="spellStart"/>
      <w:r w:rsidRPr="00AE02FC">
        <w:rPr>
          <w:sz w:val="20"/>
          <w:szCs w:val="20"/>
          <w:lang w:val="en-US"/>
        </w:rPr>
        <w:t>Moskva</w:t>
      </w:r>
      <w:proofErr w:type="spellEnd"/>
      <w:r w:rsidRPr="00AE02FC">
        <w:rPr>
          <w:sz w:val="20"/>
          <w:szCs w:val="20"/>
          <w:lang w:val="en-US"/>
        </w:rPr>
        <w:t>.</w:t>
      </w:r>
    </w:p>
    <w:p w:rsidR="0032057E" w:rsidRPr="00AE02FC" w:rsidRDefault="0032057E" w:rsidP="0032057E">
      <w:pPr>
        <w:ind w:firstLine="709"/>
        <w:jc w:val="both"/>
        <w:rPr>
          <w:sz w:val="20"/>
          <w:szCs w:val="20"/>
          <w:lang w:val="en-US"/>
        </w:rPr>
      </w:pPr>
      <w:r w:rsidRPr="00AE02FC">
        <w:rPr>
          <w:sz w:val="20"/>
          <w:szCs w:val="20"/>
          <w:lang w:val="en-US"/>
        </w:rPr>
        <w:t xml:space="preserve">3. </w:t>
      </w:r>
      <w:proofErr w:type="spellStart"/>
      <w:r w:rsidRPr="00AE02FC">
        <w:rPr>
          <w:sz w:val="20"/>
          <w:szCs w:val="20"/>
          <w:lang w:val="en-US"/>
        </w:rPr>
        <w:t>Lobov</w:t>
      </w:r>
      <w:proofErr w:type="spellEnd"/>
      <w:r w:rsidRPr="00AE02FC">
        <w:rPr>
          <w:sz w:val="20"/>
          <w:szCs w:val="20"/>
          <w:lang w:val="en-US"/>
        </w:rPr>
        <w:t xml:space="preserve">, N 2003, </w:t>
      </w:r>
      <w:proofErr w:type="spellStart"/>
      <w:r w:rsidRPr="00AE02FC">
        <w:rPr>
          <w:i/>
          <w:sz w:val="20"/>
          <w:szCs w:val="20"/>
          <w:lang w:val="en-US"/>
        </w:rPr>
        <w:t>Dinamika</w:t>
      </w:r>
      <w:proofErr w:type="spellEnd"/>
      <w:r w:rsidRPr="00AE02FC">
        <w:rPr>
          <w:i/>
          <w:sz w:val="20"/>
          <w:szCs w:val="20"/>
          <w:lang w:val="en-US"/>
        </w:rPr>
        <w:t xml:space="preserve"> </w:t>
      </w:r>
      <w:proofErr w:type="spellStart"/>
      <w:r w:rsidRPr="00AE02FC">
        <w:rPr>
          <w:i/>
          <w:sz w:val="20"/>
          <w:szCs w:val="20"/>
          <w:lang w:val="en-US"/>
        </w:rPr>
        <w:t>peredvizheniya</w:t>
      </w:r>
      <w:proofErr w:type="spellEnd"/>
      <w:r w:rsidRPr="00AE02FC">
        <w:rPr>
          <w:i/>
          <w:sz w:val="20"/>
          <w:szCs w:val="20"/>
          <w:lang w:val="en-US"/>
        </w:rPr>
        <w:t xml:space="preserve"> </w:t>
      </w:r>
      <w:proofErr w:type="spellStart"/>
      <w:r w:rsidRPr="00AE02FC">
        <w:rPr>
          <w:i/>
          <w:sz w:val="20"/>
          <w:szCs w:val="20"/>
          <w:lang w:val="en-US"/>
        </w:rPr>
        <w:t>kranov</w:t>
      </w:r>
      <w:proofErr w:type="spellEnd"/>
      <w:r w:rsidRPr="00AE02FC">
        <w:rPr>
          <w:i/>
          <w:sz w:val="20"/>
          <w:szCs w:val="20"/>
          <w:lang w:val="en-US"/>
        </w:rPr>
        <w:t xml:space="preserve"> </w:t>
      </w:r>
      <w:proofErr w:type="spellStart"/>
      <w:r w:rsidRPr="00AE02FC">
        <w:rPr>
          <w:i/>
          <w:sz w:val="20"/>
          <w:szCs w:val="20"/>
          <w:lang w:val="en-US"/>
        </w:rPr>
        <w:t>po</w:t>
      </w:r>
      <w:proofErr w:type="spellEnd"/>
      <w:r w:rsidRPr="00AE02FC">
        <w:rPr>
          <w:i/>
          <w:sz w:val="20"/>
          <w:szCs w:val="20"/>
          <w:lang w:val="en-US"/>
        </w:rPr>
        <w:t xml:space="preserve"> </w:t>
      </w:r>
      <w:proofErr w:type="spellStart"/>
      <w:r w:rsidRPr="00AE02FC">
        <w:rPr>
          <w:i/>
          <w:sz w:val="20"/>
          <w:szCs w:val="20"/>
          <w:lang w:val="en-US"/>
        </w:rPr>
        <w:t>relsovomu</w:t>
      </w:r>
      <w:proofErr w:type="spellEnd"/>
      <w:r w:rsidRPr="00AE02FC">
        <w:rPr>
          <w:i/>
          <w:sz w:val="20"/>
          <w:szCs w:val="20"/>
          <w:lang w:val="en-US"/>
        </w:rPr>
        <w:t xml:space="preserve"> </w:t>
      </w:r>
      <w:proofErr w:type="spellStart"/>
      <w:r w:rsidRPr="00AE02FC">
        <w:rPr>
          <w:i/>
          <w:sz w:val="20"/>
          <w:szCs w:val="20"/>
          <w:lang w:val="en-US"/>
        </w:rPr>
        <w:t>puti</w:t>
      </w:r>
      <w:proofErr w:type="spellEnd"/>
      <w:r w:rsidRPr="00AE02FC">
        <w:rPr>
          <w:sz w:val="20"/>
          <w:szCs w:val="20"/>
          <w:lang w:val="en-US"/>
        </w:rPr>
        <w:t xml:space="preserve">, MGTU, </w:t>
      </w:r>
      <w:proofErr w:type="spellStart"/>
      <w:r w:rsidRPr="00AE02FC">
        <w:rPr>
          <w:sz w:val="20"/>
          <w:szCs w:val="20"/>
          <w:lang w:val="en-US"/>
        </w:rPr>
        <w:t>Moskva</w:t>
      </w:r>
      <w:proofErr w:type="spellEnd"/>
      <w:r w:rsidRPr="00AE02FC">
        <w:rPr>
          <w:sz w:val="20"/>
          <w:szCs w:val="20"/>
          <w:lang w:val="en-US"/>
        </w:rPr>
        <w:t>.</w:t>
      </w:r>
    </w:p>
    <w:p w:rsidR="0032057E" w:rsidRPr="00AE02FC" w:rsidRDefault="0032057E" w:rsidP="0032057E">
      <w:pPr>
        <w:ind w:firstLine="709"/>
        <w:jc w:val="both"/>
        <w:rPr>
          <w:sz w:val="20"/>
          <w:szCs w:val="20"/>
          <w:lang w:val="en-US"/>
        </w:rPr>
      </w:pPr>
      <w:r w:rsidRPr="00AE02FC">
        <w:rPr>
          <w:sz w:val="20"/>
          <w:szCs w:val="20"/>
          <w:lang w:val="en-US"/>
        </w:rPr>
        <w:t xml:space="preserve">4. Kazak, S 1968, </w:t>
      </w:r>
      <w:proofErr w:type="spellStart"/>
      <w:r w:rsidRPr="00AE02FC">
        <w:rPr>
          <w:i/>
          <w:sz w:val="20"/>
          <w:szCs w:val="20"/>
          <w:lang w:val="en-US"/>
        </w:rPr>
        <w:t>Dinamika</w:t>
      </w:r>
      <w:proofErr w:type="spellEnd"/>
      <w:r w:rsidRPr="00AE02FC">
        <w:rPr>
          <w:i/>
          <w:sz w:val="20"/>
          <w:szCs w:val="20"/>
          <w:lang w:val="en-US"/>
        </w:rPr>
        <w:t xml:space="preserve"> </w:t>
      </w:r>
      <w:proofErr w:type="spellStart"/>
      <w:r w:rsidRPr="00AE02FC">
        <w:rPr>
          <w:i/>
          <w:sz w:val="20"/>
          <w:szCs w:val="20"/>
          <w:lang w:val="en-US"/>
        </w:rPr>
        <w:t>mostovykh</w:t>
      </w:r>
      <w:proofErr w:type="spellEnd"/>
      <w:r w:rsidRPr="00AE02FC">
        <w:rPr>
          <w:i/>
          <w:sz w:val="20"/>
          <w:szCs w:val="20"/>
          <w:lang w:val="en-US"/>
        </w:rPr>
        <w:t xml:space="preserve"> </w:t>
      </w:r>
      <w:proofErr w:type="spellStart"/>
      <w:r w:rsidRPr="00AE02FC">
        <w:rPr>
          <w:i/>
          <w:sz w:val="20"/>
          <w:szCs w:val="20"/>
          <w:lang w:val="en-US"/>
        </w:rPr>
        <w:t>kranov</w:t>
      </w:r>
      <w:proofErr w:type="spellEnd"/>
      <w:r w:rsidRPr="00AE02FC">
        <w:rPr>
          <w:sz w:val="20"/>
          <w:szCs w:val="20"/>
          <w:lang w:val="en-US"/>
        </w:rPr>
        <w:t xml:space="preserve">, </w:t>
      </w:r>
      <w:proofErr w:type="spellStart"/>
      <w:r w:rsidRPr="00AE02FC">
        <w:rPr>
          <w:sz w:val="20"/>
          <w:szCs w:val="20"/>
          <w:lang w:val="en-US"/>
        </w:rPr>
        <w:t>Mashinstroyeniye</w:t>
      </w:r>
      <w:proofErr w:type="spellEnd"/>
      <w:r w:rsidRPr="00AE02FC">
        <w:rPr>
          <w:sz w:val="20"/>
          <w:szCs w:val="20"/>
          <w:lang w:val="en-US"/>
        </w:rPr>
        <w:t xml:space="preserve">, </w:t>
      </w:r>
      <w:proofErr w:type="spellStart"/>
      <w:r w:rsidRPr="00AE02FC">
        <w:rPr>
          <w:sz w:val="20"/>
          <w:szCs w:val="20"/>
          <w:lang w:val="en-US"/>
        </w:rPr>
        <w:t>Moskva</w:t>
      </w:r>
      <w:proofErr w:type="spellEnd"/>
      <w:r w:rsidRPr="00AE02FC">
        <w:rPr>
          <w:sz w:val="20"/>
          <w:szCs w:val="20"/>
          <w:lang w:val="en-US"/>
        </w:rPr>
        <w:t>.</w:t>
      </w:r>
    </w:p>
    <w:p w:rsidR="0032057E" w:rsidRPr="00AE02FC" w:rsidRDefault="0032057E" w:rsidP="0032057E">
      <w:pPr>
        <w:ind w:firstLine="709"/>
        <w:jc w:val="both"/>
        <w:rPr>
          <w:sz w:val="20"/>
          <w:szCs w:val="20"/>
          <w:lang w:val="en-US"/>
        </w:rPr>
      </w:pPr>
      <w:r w:rsidRPr="00AE02FC">
        <w:rPr>
          <w:sz w:val="20"/>
          <w:szCs w:val="20"/>
          <w:lang w:val="en-US"/>
        </w:rPr>
        <w:t xml:space="preserve">5. </w:t>
      </w:r>
      <w:proofErr w:type="spellStart"/>
      <w:r w:rsidRPr="00AE02FC">
        <w:rPr>
          <w:sz w:val="20"/>
          <w:szCs w:val="20"/>
          <w:lang w:val="en-US"/>
        </w:rPr>
        <w:t>Gokhberg</w:t>
      </w:r>
      <w:proofErr w:type="spellEnd"/>
      <w:r w:rsidRPr="00AE02FC">
        <w:rPr>
          <w:sz w:val="20"/>
          <w:szCs w:val="20"/>
          <w:lang w:val="en-US"/>
        </w:rPr>
        <w:t xml:space="preserve">, M 1989, </w:t>
      </w:r>
      <w:proofErr w:type="spellStart"/>
      <w:r w:rsidRPr="00AE02FC">
        <w:rPr>
          <w:i/>
          <w:sz w:val="20"/>
          <w:szCs w:val="20"/>
          <w:lang w:val="en-US"/>
        </w:rPr>
        <w:t>Metallicheskiye</w:t>
      </w:r>
      <w:proofErr w:type="spellEnd"/>
      <w:r w:rsidRPr="00AE02FC">
        <w:rPr>
          <w:i/>
          <w:sz w:val="20"/>
          <w:szCs w:val="20"/>
          <w:lang w:val="en-US"/>
        </w:rPr>
        <w:t xml:space="preserve"> </w:t>
      </w:r>
      <w:proofErr w:type="spellStart"/>
      <w:r w:rsidRPr="00AE02FC">
        <w:rPr>
          <w:i/>
          <w:sz w:val="20"/>
          <w:szCs w:val="20"/>
          <w:lang w:val="en-US"/>
        </w:rPr>
        <w:t>konstruktsii</w:t>
      </w:r>
      <w:proofErr w:type="spellEnd"/>
      <w:r w:rsidRPr="00AE02FC">
        <w:rPr>
          <w:sz w:val="20"/>
          <w:szCs w:val="20"/>
          <w:lang w:val="en-US"/>
        </w:rPr>
        <w:t xml:space="preserve">, </w:t>
      </w:r>
      <w:proofErr w:type="spellStart"/>
      <w:r w:rsidRPr="00AE02FC">
        <w:rPr>
          <w:sz w:val="20"/>
          <w:szCs w:val="20"/>
          <w:lang w:val="en-US"/>
        </w:rPr>
        <w:t>Mashinostroyeniye</w:t>
      </w:r>
      <w:proofErr w:type="spellEnd"/>
      <w:r w:rsidRPr="00AE02FC">
        <w:rPr>
          <w:sz w:val="20"/>
          <w:szCs w:val="20"/>
          <w:lang w:val="en-US"/>
        </w:rPr>
        <w:t xml:space="preserve">, </w:t>
      </w:r>
      <w:proofErr w:type="spellStart"/>
      <w:r w:rsidRPr="00AE02FC">
        <w:rPr>
          <w:sz w:val="20"/>
          <w:szCs w:val="20"/>
          <w:lang w:val="en-US"/>
        </w:rPr>
        <w:t>Moskva</w:t>
      </w:r>
      <w:proofErr w:type="spellEnd"/>
      <w:r w:rsidRPr="00AE02FC">
        <w:rPr>
          <w:sz w:val="20"/>
          <w:szCs w:val="20"/>
          <w:lang w:val="en-US"/>
        </w:rPr>
        <w:t>.</w:t>
      </w:r>
    </w:p>
    <w:p w:rsidR="0032057E" w:rsidRPr="00AE02FC" w:rsidRDefault="0032057E" w:rsidP="0032057E">
      <w:pPr>
        <w:ind w:firstLine="709"/>
        <w:jc w:val="both"/>
        <w:rPr>
          <w:sz w:val="20"/>
          <w:szCs w:val="20"/>
          <w:lang w:val="en-US"/>
        </w:rPr>
      </w:pPr>
      <w:r w:rsidRPr="00AE02FC">
        <w:rPr>
          <w:sz w:val="20"/>
          <w:szCs w:val="20"/>
          <w:lang w:val="en-US"/>
        </w:rPr>
        <w:t xml:space="preserve">6. </w:t>
      </w:r>
      <w:proofErr w:type="spellStart"/>
      <w:r w:rsidRPr="00AE02FC">
        <w:rPr>
          <w:sz w:val="20"/>
          <w:szCs w:val="20"/>
          <w:lang w:val="en-US"/>
        </w:rPr>
        <w:t>Vaynson</w:t>
      </w:r>
      <w:proofErr w:type="spellEnd"/>
      <w:r w:rsidRPr="00AE02FC">
        <w:rPr>
          <w:sz w:val="20"/>
          <w:szCs w:val="20"/>
          <w:lang w:val="en-US"/>
        </w:rPr>
        <w:t xml:space="preserve">, A 1989, </w:t>
      </w:r>
      <w:proofErr w:type="spellStart"/>
      <w:r w:rsidRPr="00AE02FC">
        <w:rPr>
          <w:i/>
          <w:sz w:val="20"/>
          <w:szCs w:val="20"/>
          <w:lang w:val="en-US"/>
        </w:rPr>
        <w:t>Podyemno-transportnyye</w:t>
      </w:r>
      <w:proofErr w:type="spellEnd"/>
      <w:r w:rsidRPr="00AE02FC">
        <w:rPr>
          <w:i/>
          <w:sz w:val="20"/>
          <w:szCs w:val="20"/>
          <w:lang w:val="en-US"/>
        </w:rPr>
        <w:t xml:space="preserve"> </w:t>
      </w:r>
      <w:proofErr w:type="spellStart"/>
      <w:r w:rsidRPr="00AE02FC">
        <w:rPr>
          <w:i/>
          <w:sz w:val="20"/>
          <w:szCs w:val="20"/>
          <w:lang w:val="en-US"/>
        </w:rPr>
        <w:t>mashiny</w:t>
      </w:r>
      <w:proofErr w:type="spellEnd"/>
      <w:r w:rsidRPr="00AE02FC">
        <w:rPr>
          <w:sz w:val="20"/>
          <w:szCs w:val="20"/>
          <w:lang w:val="en-US"/>
        </w:rPr>
        <w:t xml:space="preserve">, </w:t>
      </w:r>
      <w:proofErr w:type="spellStart"/>
      <w:r w:rsidRPr="00AE02FC">
        <w:rPr>
          <w:sz w:val="20"/>
          <w:szCs w:val="20"/>
          <w:lang w:val="en-US"/>
        </w:rPr>
        <w:t>Mashinostroyeniye</w:t>
      </w:r>
      <w:proofErr w:type="spellEnd"/>
      <w:r w:rsidRPr="00AE02FC">
        <w:rPr>
          <w:sz w:val="20"/>
          <w:szCs w:val="20"/>
          <w:lang w:val="en-US"/>
        </w:rPr>
        <w:t xml:space="preserve">, </w:t>
      </w:r>
      <w:proofErr w:type="spellStart"/>
      <w:r w:rsidRPr="00AE02FC">
        <w:rPr>
          <w:sz w:val="20"/>
          <w:szCs w:val="20"/>
          <w:lang w:val="en-US"/>
        </w:rPr>
        <w:t>Moskva</w:t>
      </w:r>
      <w:proofErr w:type="spellEnd"/>
      <w:r w:rsidRPr="00AE02FC">
        <w:rPr>
          <w:sz w:val="20"/>
          <w:szCs w:val="20"/>
          <w:lang w:val="en-US"/>
        </w:rPr>
        <w:t>.</w:t>
      </w:r>
    </w:p>
    <w:p w:rsidR="0032057E" w:rsidRPr="00631536" w:rsidRDefault="0032057E" w:rsidP="0032057E">
      <w:pPr>
        <w:ind w:firstLine="709"/>
        <w:jc w:val="both"/>
        <w:rPr>
          <w:lang w:val="en-US"/>
        </w:rPr>
      </w:pPr>
    </w:p>
    <w:p w:rsidR="0032057E" w:rsidRPr="00631536" w:rsidRDefault="0032057E" w:rsidP="0032057E">
      <w:pPr>
        <w:ind w:firstLine="709"/>
        <w:jc w:val="both"/>
        <w:rPr>
          <w:lang w:val="uk-UA"/>
        </w:rPr>
      </w:pPr>
      <w:r w:rsidRPr="00631536">
        <w:rPr>
          <w:lang w:val="uk-UA"/>
        </w:rPr>
        <w:t>Стаття надійшла до редакції 18 травня 2015 р.</w:t>
      </w:r>
    </w:p>
    <w:p w:rsidR="0032057E" w:rsidRDefault="0032057E" w:rsidP="0032057E">
      <w:pPr>
        <w:spacing w:line="312" w:lineRule="auto"/>
        <w:ind w:firstLine="709"/>
        <w:rPr>
          <w:lang w:val="uk-UA"/>
        </w:rPr>
      </w:pPr>
    </w:p>
    <w:p w:rsidR="00D15BB4" w:rsidRPr="0032057E" w:rsidRDefault="00D15BB4">
      <w:pPr>
        <w:rPr>
          <w:lang w:val="uk-UA"/>
        </w:rPr>
      </w:pPr>
    </w:p>
    <w:sectPr w:rsidR="00D15BB4" w:rsidRPr="0032057E" w:rsidSect="00D15BB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characterSpacingControl w:val="doNotCompress"/>
  <w:compat/>
  <w:rsids>
    <w:rsidRoot w:val="0032057E"/>
    <w:rsid w:val="0007502A"/>
    <w:rsid w:val="00164619"/>
    <w:rsid w:val="0032057E"/>
    <w:rsid w:val="004A67A0"/>
    <w:rsid w:val="00BF7752"/>
    <w:rsid w:val="00D15BB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57E"/>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57E"/>
    <w:rPr>
      <w:rFonts w:ascii="Tahoma" w:hAnsi="Tahoma" w:cs="Tahoma"/>
      <w:sz w:val="16"/>
      <w:szCs w:val="16"/>
    </w:rPr>
  </w:style>
  <w:style w:type="character" w:customStyle="1" w:styleId="a4">
    <w:name w:val="Текст выноски Знак"/>
    <w:basedOn w:val="a0"/>
    <w:link w:val="a3"/>
    <w:uiPriority w:val="99"/>
    <w:semiHidden/>
    <w:rsid w:val="0032057E"/>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6175</Words>
  <Characters>3521</Characters>
  <Application>Microsoft Office Word</Application>
  <DocSecurity>0</DocSecurity>
  <Lines>29</Lines>
  <Paragraphs>19</Paragraphs>
  <ScaleCrop>false</ScaleCrop>
  <Company/>
  <LinksUpToDate>false</LinksUpToDate>
  <CharactersWithSpaces>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bibl18</dc:creator>
  <cp:lastModifiedBy>bibl18</cp:lastModifiedBy>
  <cp:revision>1</cp:revision>
  <dcterms:created xsi:type="dcterms:W3CDTF">2015-09-11T10:58:00Z</dcterms:created>
  <dcterms:modified xsi:type="dcterms:W3CDTF">2015-09-11T10:58:00Z</dcterms:modified>
</cp:coreProperties>
</file>