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21" w:rsidRDefault="00342021" w:rsidP="00342021">
      <w:pPr>
        <w:spacing w:line="312" w:lineRule="auto"/>
        <w:jc w:val="center"/>
        <w:rPr>
          <w:b/>
          <w:caps/>
          <w:spacing w:val="-8"/>
          <w:lang w:val="uk-UA"/>
        </w:rPr>
      </w:pPr>
      <w:r w:rsidRPr="00FF0DCF">
        <w:rPr>
          <w:b/>
          <w:caps/>
          <w:spacing w:val="-8"/>
        </w:rPr>
        <w:t>Исследование радиальных нагрузок и моментов трения-скольжения</w:t>
      </w:r>
    </w:p>
    <w:p w:rsidR="00342021" w:rsidRPr="00FF0DCF" w:rsidRDefault="00342021" w:rsidP="00342021">
      <w:pPr>
        <w:spacing w:line="312" w:lineRule="auto"/>
        <w:jc w:val="center"/>
        <w:rPr>
          <w:b/>
          <w:caps/>
          <w:spacing w:val="-8"/>
        </w:rPr>
      </w:pPr>
      <w:r w:rsidRPr="00FF0DCF">
        <w:rPr>
          <w:b/>
          <w:caps/>
          <w:spacing w:val="-8"/>
        </w:rPr>
        <w:t>в шарнирных системах машин промышленного транспорта</w:t>
      </w:r>
    </w:p>
    <w:p w:rsidR="00342021" w:rsidRPr="00FF0DCF" w:rsidRDefault="00342021" w:rsidP="00342021">
      <w:pPr>
        <w:spacing w:line="312" w:lineRule="auto"/>
        <w:jc w:val="center"/>
        <w:rPr>
          <w:b/>
        </w:rPr>
      </w:pPr>
      <w:r w:rsidRPr="00FF0DCF">
        <w:rPr>
          <w:b/>
          <w:lang w:val="uk-UA"/>
        </w:rPr>
        <w:t>©</w:t>
      </w:r>
      <w:r w:rsidRPr="00FF0DCF">
        <w:rPr>
          <w:b/>
        </w:rPr>
        <w:t xml:space="preserve">Ковалевский С. В., Голоперов И. В., </w:t>
      </w:r>
      <w:proofErr w:type="spellStart"/>
      <w:r w:rsidRPr="00FF0DCF">
        <w:rPr>
          <w:b/>
        </w:rPr>
        <w:t>Петруняк</w:t>
      </w:r>
      <w:proofErr w:type="spellEnd"/>
      <w:r w:rsidRPr="00FF0DCF">
        <w:rPr>
          <w:b/>
        </w:rPr>
        <w:t xml:space="preserve"> В. М.</w:t>
      </w:r>
    </w:p>
    <w:p w:rsidR="00342021" w:rsidRPr="00EC6CFE" w:rsidRDefault="00342021" w:rsidP="00342021">
      <w:pPr>
        <w:spacing w:line="312" w:lineRule="auto"/>
        <w:jc w:val="center"/>
        <w:rPr>
          <w:i/>
          <w:spacing w:val="-10"/>
          <w:lang w:val="uk-UA"/>
        </w:rPr>
      </w:pPr>
      <w:r w:rsidRPr="00EC6CFE">
        <w:rPr>
          <w:i/>
          <w:spacing w:val="-10"/>
          <w:lang w:val="uk-UA"/>
        </w:rPr>
        <w:t>Навчально-науковий професійно-педагогічний інститут</w:t>
      </w:r>
      <w:r w:rsidRPr="00EC6CFE">
        <w:rPr>
          <w:i/>
          <w:spacing w:val="-10"/>
        </w:rPr>
        <w:t xml:space="preserve"> </w:t>
      </w:r>
      <w:r w:rsidRPr="00EC6CFE">
        <w:rPr>
          <w:i/>
          <w:spacing w:val="-10"/>
          <w:lang w:val="uk-UA"/>
        </w:rPr>
        <w:t>Української інженерно-педагогічної академії</w:t>
      </w:r>
    </w:p>
    <w:p w:rsidR="00342021" w:rsidRPr="00FF0DCF" w:rsidRDefault="00342021" w:rsidP="00342021">
      <w:pPr>
        <w:spacing w:line="312" w:lineRule="auto"/>
        <w:jc w:val="center"/>
        <w:rPr>
          <w:b/>
          <w:sz w:val="20"/>
          <w:szCs w:val="20"/>
          <w:lang w:val="uk-UA"/>
        </w:rPr>
      </w:pPr>
      <w:r w:rsidRPr="00FF0DCF">
        <w:rPr>
          <w:b/>
          <w:sz w:val="20"/>
          <w:szCs w:val="20"/>
          <w:lang w:val="uk-UA"/>
        </w:rPr>
        <w:t>Інформація про авторів:</w:t>
      </w:r>
    </w:p>
    <w:p w:rsidR="00342021" w:rsidRPr="00FF0DCF" w:rsidRDefault="00342021" w:rsidP="00342021">
      <w:pPr>
        <w:ind w:firstLine="709"/>
        <w:jc w:val="both"/>
        <w:rPr>
          <w:spacing w:val="-4"/>
          <w:sz w:val="20"/>
          <w:szCs w:val="20"/>
          <w:lang w:val="uk-UA"/>
        </w:rPr>
      </w:pPr>
      <w:r w:rsidRPr="00FF0DCF">
        <w:rPr>
          <w:b/>
          <w:spacing w:val="-4"/>
          <w:sz w:val="20"/>
          <w:szCs w:val="20"/>
          <w:lang w:val="uk-UA"/>
        </w:rPr>
        <w:t>Ковалевський Сергій Васильович:</w:t>
      </w:r>
      <w:r w:rsidRPr="00FF0DCF">
        <w:rPr>
          <w:spacing w:val="-4"/>
          <w:sz w:val="20"/>
          <w:szCs w:val="20"/>
          <w:lang w:val="uk-UA"/>
        </w:rPr>
        <w:t xml:space="preserve"> ORCID: 0000-0003-3377-3192; </w:t>
      </w:r>
      <w:proofErr w:type="spellStart"/>
      <w:r w:rsidRPr="00FF0DCF">
        <w:rPr>
          <w:iCs/>
          <w:spacing w:val="-4"/>
          <w:sz w:val="20"/>
          <w:szCs w:val="20"/>
        </w:rPr>
        <w:t>skovalevskii</w:t>
      </w:r>
      <w:proofErr w:type="spellEnd"/>
      <w:r w:rsidRPr="00FF0DCF">
        <w:rPr>
          <w:iCs/>
          <w:spacing w:val="-4"/>
          <w:sz w:val="20"/>
          <w:szCs w:val="20"/>
          <w:lang w:val="uk-UA"/>
        </w:rPr>
        <w:t>@</w:t>
      </w:r>
      <w:proofErr w:type="spellStart"/>
      <w:r w:rsidRPr="00FF0DCF">
        <w:rPr>
          <w:iCs/>
          <w:spacing w:val="-4"/>
          <w:sz w:val="20"/>
          <w:szCs w:val="20"/>
        </w:rPr>
        <w:t>mail</w:t>
      </w:r>
      <w:proofErr w:type="spellEnd"/>
      <w:r w:rsidRPr="00FF0DCF">
        <w:rPr>
          <w:iCs/>
          <w:spacing w:val="-4"/>
          <w:sz w:val="20"/>
          <w:szCs w:val="20"/>
          <w:lang w:val="uk-UA"/>
        </w:rPr>
        <w:t>.</w:t>
      </w:r>
      <w:proofErr w:type="spellStart"/>
      <w:r w:rsidRPr="00FF0DCF">
        <w:rPr>
          <w:iCs/>
          <w:spacing w:val="-4"/>
          <w:sz w:val="20"/>
          <w:szCs w:val="20"/>
        </w:rPr>
        <w:t>ua</w:t>
      </w:r>
      <w:proofErr w:type="spellEnd"/>
      <w:r w:rsidRPr="00FF0DCF">
        <w:rPr>
          <w:spacing w:val="-4"/>
          <w:sz w:val="20"/>
          <w:szCs w:val="20"/>
          <w:lang w:val="uk-UA"/>
        </w:rPr>
        <w:t xml:space="preserve">; кандидат технічних наук; доцент кафедри електромеханічних систем; Навчально-науковий професійно-педагогічний інститут Української інженерно-педагогічної академії; вул. </w:t>
      </w:r>
      <w:proofErr w:type="spellStart"/>
      <w:r w:rsidRPr="00FF0DCF">
        <w:rPr>
          <w:spacing w:val="-4"/>
          <w:sz w:val="20"/>
          <w:szCs w:val="20"/>
          <w:lang w:val="uk-UA"/>
        </w:rPr>
        <w:t>Носакова</w:t>
      </w:r>
      <w:proofErr w:type="spellEnd"/>
      <w:r w:rsidRPr="00FF0DCF">
        <w:rPr>
          <w:spacing w:val="-4"/>
          <w:sz w:val="20"/>
          <w:szCs w:val="20"/>
          <w:lang w:val="uk-UA"/>
        </w:rPr>
        <w:t>, 9а, м. Артемівськ, Донецька обл., 84500, Україна.</w:t>
      </w:r>
    </w:p>
    <w:p w:rsidR="00342021" w:rsidRPr="00FF0DCF" w:rsidRDefault="00342021" w:rsidP="00342021">
      <w:pPr>
        <w:ind w:firstLine="709"/>
        <w:jc w:val="both"/>
        <w:rPr>
          <w:sz w:val="20"/>
          <w:szCs w:val="20"/>
          <w:lang w:val="uk-UA"/>
        </w:rPr>
      </w:pPr>
    </w:p>
    <w:p w:rsidR="00342021" w:rsidRPr="00FF0DCF" w:rsidRDefault="00342021" w:rsidP="00342021">
      <w:pPr>
        <w:ind w:firstLine="709"/>
        <w:jc w:val="both"/>
        <w:rPr>
          <w:spacing w:val="-4"/>
          <w:sz w:val="20"/>
          <w:szCs w:val="20"/>
          <w:lang w:val="uk-UA"/>
        </w:rPr>
      </w:pPr>
      <w:proofErr w:type="spellStart"/>
      <w:r w:rsidRPr="00FF0DCF">
        <w:rPr>
          <w:b/>
          <w:spacing w:val="-4"/>
          <w:sz w:val="20"/>
          <w:szCs w:val="20"/>
          <w:lang w:val="uk-UA"/>
        </w:rPr>
        <w:t>Голопьоров</w:t>
      </w:r>
      <w:proofErr w:type="spellEnd"/>
      <w:r w:rsidRPr="00FF0DCF">
        <w:rPr>
          <w:b/>
          <w:spacing w:val="-4"/>
          <w:sz w:val="20"/>
          <w:szCs w:val="20"/>
          <w:lang w:val="uk-UA"/>
        </w:rPr>
        <w:t xml:space="preserve"> Ігор Вікторович:</w:t>
      </w:r>
      <w:r w:rsidRPr="00FF0DCF">
        <w:rPr>
          <w:spacing w:val="-4"/>
          <w:sz w:val="20"/>
          <w:szCs w:val="20"/>
          <w:lang w:val="uk-UA"/>
        </w:rPr>
        <w:t xml:space="preserve"> ORCID: 0000-0003-3129-7663; </w:t>
      </w:r>
      <w:proofErr w:type="spellStart"/>
      <w:r w:rsidRPr="00FF0DCF">
        <w:rPr>
          <w:iCs/>
          <w:spacing w:val="-4"/>
          <w:sz w:val="20"/>
          <w:szCs w:val="20"/>
        </w:rPr>
        <w:t>zamdekGIV</w:t>
      </w:r>
      <w:proofErr w:type="spellEnd"/>
      <w:r w:rsidRPr="00FF0DCF">
        <w:rPr>
          <w:iCs/>
          <w:spacing w:val="-4"/>
          <w:sz w:val="20"/>
          <w:szCs w:val="20"/>
          <w:lang w:val="uk-UA"/>
        </w:rPr>
        <w:t>@</w:t>
      </w:r>
      <w:proofErr w:type="spellStart"/>
      <w:r w:rsidRPr="00FF0DCF">
        <w:rPr>
          <w:iCs/>
          <w:spacing w:val="-4"/>
          <w:sz w:val="20"/>
          <w:szCs w:val="20"/>
        </w:rPr>
        <w:t>yandex</w:t>
      </w:r>
      <w:proofErr w:type="spellEnd"/>
      <w:r w:rsidRPr="00FF0DCF">
        <w:rPr>
          <w:iCs/>
          <w:spacing w:val="-4"/>
          <w:sz w:val="20"/>
          <w:szCs w:val="20"/>
          <w:lang w:val="uk-UA"/>
        </w:rPr>
        <w:t>.</w:t>
      </w:r>
      <w:proofErr w:type="spellStart"/>
      <w:r w:rsidRPr="00FF0DCF">
        <w:rPr>
          <w:iCs/>
          <w:spacing w:val="-4"/>
          <w:sz w:val="20"/>
          <w:szCs w:val="20"/>
        </w:rPr>
        <w:t>ua</w:t>
      </w:r>
      <w:proofErr w:type="spellEnd"/>
      <w:r w:rsidRPr="00FF0DCF">
        <w:rPr>
          <w:spacing w:val="-4"/>
          <w:sz w:val="20"/>
          <w:szCs w:val="20"/>
          <w:lang w:val="uk-UA"/>
        </w:rPr>
        <w:t xml:space="preserve">; кандидат технічних наук; доцент кафедри хімічних і харчових технологій; Навчально-науковий професійно-педагогічний інститут Української інженерно-педагогічної академії; вул. </w:t>
      </w:r>
      <w:proofErr w:type="spellStart"/>
      <w:r w:rsidRPr="00FF0DCF">
        <w:rPr>
          <w:spacing w:val="-4"/>
          <w:sz w:val="20"/>
          <w:szCs w:val="20"/>
          <w:lang w:val="uk-UA"/>
        </w:rPr>
        <w:t>Носакова</w:t>
      </w:r>
      <w:proofErr w:type="spellEnd"/>
      <w:r w:rsidRPr="00FF0DCF">
        <w:rPr>
          <w:spacing w:val="-4"/>
          <w:sz w:val="20"/>
          <w:szCs w:val="20"/>
          <w:lang w:val="uk-UA"/>
        </w:rPr>
        <w:t>, 9а, м. Артемівськ, Донецька обл., 84500, Україна.</w:t>
      </w:r>
    </w:p>
    <w:p w:rsidR="00342021" w:rsidRPr="00FF0DCF" w:rsidRDefault="00342021" w:rsidP="00342021">
      <w:pPr>
        <w:ind w:firstLine="709"/>
        <w:jc w:val="both"/>
        <w:rPr>
          <w:sz w:val="20"/>
          <w:szCs w:val="20"/>
          <w:lang w:val="uk-UA"/>
        </w:rPr>
      </w:pPr>
    </w:p>
    <w:p w:rsidR="00342021" w:rsidRPr="00FF0DCF" w:rsidRDefault="00342021" w:rsidP="00342021">
      <w:pPr>
        <w:ind w:firstLine="709"/>
        <w:jc w:val="both"/>
        <w:rPr>
          <w:sz w:val="20"/>
          <w:szCs w:val="20"/>
          <w:lang w:val="uk-UA"/>
        </w:rPr>
      </w:pPr>
      <w:proofErr w:type="spellStart"/>
      <w:r w:rsidRPr="00FF0DCF">
        <w:rPr>
          <w:b/>
          <w:sz w:val="20"/>
          <w:szCs w:val="20"/>
          <w:lang w:val="uk-UA"/>
        </w:rPr>
        <w:t>Петруняк</w:t>
      </w:r>
      <w:proofErr w:type="spellEnd"/>
      <w:r w:rsidRPr="00FF0DCF">
        <w:rPr>
          <w:b/>
          <w:sz w:val="20"/>
          <w:szCs w:val="20"/>
          <w:lang w:val="uk-UA"/>
        </w:rPr>
        <w:t xml:space="preserve"> </w:t>
      </w:r>
      <w:proofErr w:type="spellStart"/>
      <w:r w:rsidRPr="00FF0DCF">
        <w:rPr>
          <w:b/>
          <w:sz w:val="20"/>
          <w:szCs w:val="20"/>
          <w:lang w:val="uk-UA"/>
        </w:rPr>
        <w:t>Віталий</w:t>
      </w:r>
      <w:proofErr w:type="spellEnd"/>
      <w:r w:rsidRPr="00FF0DCF">
        <w:rPr>
          <w:b/>
          <w:sz w:val="20"/>
          <w:szCs w:val="20"/>
          <w:lang w:val="uk-UA"/>
        </w:rPr>
        <w:t xml:space="preserve"> Маркович:</w:t>
      </w:r>
      <w:r w:rsidRPr="00FF0DCF">
        <w:rPr>
          <w:sz w:val="20"/>
          <w:szCs w:val="20"/>
          <w:lang w:val="uk-UA"/>
        </w:rPr>
        <w:t xml:space="preserve"> ORCID: 0000-0002-0439-2393; </w:t>
      </w:r>
      <w:proofErr w:type="spellStart"/>
      <w:r w:rsidRPr="00FF0DCF">
        <w:rPr>
          <w:iCs/>
          <w:sz w:val="20"/>
          <w:szCs w:val="20"/>
          <w:lang w:val="en-US"/>
        </w:rPr>
        <w:t>vpetruniak</w:t>
      </w:r>
      <w:proofErr w:type="spellEnd"/>
      <w:r w:rsidRPr="00FF0DCF">
        <w:rPr>
          <w:iCs/>
          <w:sz w:val="20"/>
          <w:szCs w:val="20"/>
          <w:lang w:val="uk-UA"/>
        </w:rPr>
        <w:t>@</w:t>
      </w:r>
      <w:r w:rsidRPr="00FF0DCF">
        <w:rPr>
          <w:iCs/>
          <w:sz w:val="20"/>
          <w:szCs w:val="20"/>
          <w:lang w:val="en-US"/>
        </w:rPr>
        <w:t>mail</w:t>
      </w:r>
      <w:r w:rsidRPr="00FF0DCF">
        <w:rPr>
          <w:iCs/>
          <w:sz w:val="20"/>
          <w:szCs w:val="20"/>
          <w:lang w:val="uk-UA"/>
        </w:rPr>
        <w:t>.</w:t>
      </w:r>
      <w:proofErr w:type="spellStart"/>
      <w:r w:rsidRPr="00FF0DCF">
        <w:rPr>
          <w:iCs/>
          <w:sz w:val="20"/>
          <w:szCs w:val="20"/>
          <w:lang w:val="en-US"/>
        </w:rPr>
        <w:t>ua</w:t>
      </w:r>
      <w:proofErr w:type="spellEnd"/>
      <w:r w:rsidRPr="00FF0DCF">
        <w:rPr>
          <w:sz w:val="20"/>
          <w:szCs w:val="20"/>
          <w:lang w:val="uk-UA"/>
        </w:rPr>
        <w:t xml:space="preserve">; асистент кафедри електромеханічних систем; Навчально-науковий професійно-педагогічний інститут Української інженерно-педагогічної академії; вул. </w:t>
      </w:r>
      <w:proofErr w:type="spellStart"/>
      <w:r w:rsidRPr="00FF0DCF">
        <w:rPr>
          <w:sz w:val="20"/>
          <w:szCs w:val="20"/>
          <w:lang w:val="uk-UA"/>
        </w:rPr>
        <w:t>Носакова</w:t>
      </w:r>
      <w:proofErr w:type="spellEnd"/>
      <w:r w:rsidRPr="00FF0DCF">
        <w:rPr>
          <w:sz w:val="20"/>
          <w:szCs w:val="20"/>
          <w:lang w:val="uk-UA"/>
        </w:rPr>
        <w:t>, 9а, м. Артемівськ, Донецька обл., 84500, Україна.</w:t>
      </w:r>
    </w:p>
    <w:p w:rsidR="00342021" w:rsidRPr="00FF0DCF" w:rsidRDefault="00342021" w:rsidP="00342021">
      <w:pPr>
        <w:ind w:firstLine="709"/>
        <w:jc w:val="both"/>
        <w:rPr>
          <w:b/>
          <w:lang w:val="uk-UA"/>
        </w:rPr>
      </w:pPr>
    </w:p>
    <w:p w:rsidR="00342021" w:rsidRPr="002C2E41" w:rsidRDefault="00342021" w:rsidP="00342021">
      <w:pPr>
        <w:spacing w:line="312" w:lineRule="auto"/>
        <w:ind w:firstLine="709"/>
        <w:jc w:val="both"/>
      </w:pPr>
      <w:r w:rsidRPr="002C2E41">
        <w:t>Детали шарнирных сопряжений подвержены воздействию значительных нагрузок, вызывающих износ сопряженных поверхностей, при недостаточной смазке и защите от действия абразивных факторов среды.</w:t>
      </w:r>
    </w:p>
    <w:p w:rsidR="00342021" w:rsidRPr="00FF0DCF" w:rsidRDefault="00342021" w:rsidP="00342021">
      <w:pPr>
        <w:spacing w:line="312" w:lineRule="auto"/>
        <w:ind w:firstLine="709"/>
        <w:jc w:val="both"/>
        <w:rPr>
          <w:spacing w:val="-8"/>
        </w:rPr>
      </w:pPr>
      <w:r w:rsidRPr="00FF0DCF">
        <w:rPr>
          <w:spacing w:val="-8"/>
        </w:rPr>
        <w:t>Износ контактирующих поверхностей деталей шарнира нарушает кинематическую точность функционирования механизма, а увеличение зазоров в сопряжениях деталей узлов способствует возрастанию динамических нагрузок. Основной несущий элемент конструкции транспортных машин представляет собой многошарнирную систему, связанную в единый функциональный узел.</w:t>
      </w:r>
    </w:p>
    <w:p w:rsidR="00342021" w:rsidRPr="002C2E41" w:rsidRDefault="00342021" w:rsidP="00342021">
      <w:pPr>
        <w:spacing w:line="312" w:lineRule="auto"/>
        <w:ind w:firstLine="709"/>
        <w:jc w:val="both"/>
      </w:pPr>
      <w:r w:rsidRPr="002C2E41">
        <w:t>Обычно, такие системы и схема сил действующих на детали этих сопряжений представляет собой статически неопределимую систему. Такая сложная конструкция шарнирных соединений значительно затрудняет решения аналитических задач определения действующих усилий и нагрузок в сопряжениях и, следовательно, не дает возможности определить фактическое напряженное состояние деталей конструкции.</w:t>
      </w:r>
    </w:p>
    <w:p w:rsidR="00342021" w:rsidRPr="002C2E41" w:rsidRDefault="00342021" w:rsidP="00342021">
      <w:pPr>
        <w:spacing w:line="312" w:lineRule="auto"/>
        <w:ind w:firstLine="709"/>
        <w:jc w:val="both"/>
      </w:pPr>
      <w:r w:rsidRPr="002C2E41">
        <w:t>Анализ повреждения и износа контактирующих</w:t>
      </w:r>
      <w:r w:rsidRPr="00FF0DCF">
        <w:rPr>
          <w:lang w:val="uk-UA"/>
        </w:rPr>
        <w:t xml:space="preserve"> </w:t>
      </w:r>
      <w:r w:rsidRPr="002C2E41">
        <w:t>поверхностей</w:t>
      </w:r>
      <w:r w:rsidRPr="00FF0DCF">
        <w:rPr>
          <w:lang w:val="uk-UA"/>
        </w:rPr>
        <w:t xml:space="preserve"> </w:t>
      </w:r>
      <w:r w:rsidRPr="002C2E41">
        <w:t xml:space="preserve"> деталей в узлах трения машин вызывает необходимость в экспериментальном определении действующих усилий и моментов трения-скольжения.</w:t>
      </w:r>
    </w:p>
    <w:p w:rsidR="00342021" w:rsidRPr="002C2E41" w:rsidRDefault="00342021" w:rsidP="00342021">
      <w:pPr>
        <w:spacing w:line="312" w:lineRule="auto"/>
        <w:ind w:firstLine="709"/>
        <w:jc w:val="both"/>
      </w:pPr>
      <w:r w:rsidRPr="00FF0DCF">
        <w:rPr>
          <w:b/>
          <w:i/>
        </w:rPr>
        <w:t>Ключевые слова:</w:t>
      </w:r>
      <w:r w:rsidRPr="002C2E41">
        <w:t xml:space="preserve"> шарнирные системы машин; износ; усилия.</w:t>
      </w:r>
    </w:p>
    <w:p w:rsidR="00342021" w:rsidRPr="002C2E41" w:rsidRDefault="00342021" w:rsidP="00342021">
      <w:pPr>
        <w:ind w:firstLine="709"/>
        <w:jc w:val="both"/>
      </w:pPr>
    </w:p>
    <w:p w:rsidR="00342021" w:rsidRPr="00F1295B" w:rsidRDefault="00342021" w:rsidP="00342021">
      <w:pPr>
        <w:spacing w:line="312" w:lineRule="auto"/>
        <w:ind w:firstLine="709"/>
        <w:jc w:val="both"/>
        <w:rPr>
          <w:spacing w:val="-6"/>
          <w:lang w:val="uk-UA"/>
        </w:rPr>
      </w:pPr>
      <w:r w:rsidRPr="00F1295B">
        <w:rPr>
          <w:b/>
          <w:i/>
          <w:spacing w:val="-6"/>
          <w:lang w:val="uk-UA"/>
        </w:rPr>
        <w:t xml:space="preserve">Ковалевський С. В., </w:t>
      </w:r>
      <w:proofErr w:type="spellStart"/>
      <w:r w:rsidRPr="00F1295B">
        <w:rPr>
          <w:b/>
          <w:i/>
          <w:spacing w:val="-6"/>
          <w:lang w:val="uk-UA"/>
        </w:rPr>
        <w:t>Голопьоров</w:t>
      </w:r>
      <w:proofErr w:type="spellEnd"/>
      <w:r w:rsidRPr="00F1295B">
        <w:rPr>
          <w:b/>
          <w:i/>
          <w:spacing w:val="-6"/>
          <w:lang w:val="uk-UA"/>
        </w:rPr>
        <w:t xml:space="preserve"> І. В., </w:t>
      </w:r>
      <w:proofErr w:type="spellStart"/>
      <w:r w:rsidRPr="00F1295B">
        <w:rPr>
          <w:b/>
          <w:i/>
          <w:spacing w:val="-6"/>
          <w:lang w:val="uk-UA"/>
        </w:rPr>
        <w:t>Петруняк</w:t>
      </w:r>
      <w:proofErr w:type="spellEnd"/>
      <w:r w:rsidRPr="00F1295B">
        <w:rPr>
          <w:b/>
          <w:i/>
          <w:spacing w:val="-6"/>
          <w:lang w:val="uk-UA"/>
        </w:rPr>
        <w:t xml:space="preserve"> В. М.</w:t>
      </w:r>
      <w:r w:rsidRPr="00F1295B">
        <w:rPr>
          <w:spacing w:val="-6"/>
          <w:lang w:val="uk-UA"/>
        </w:rPr>
        <w:t xml:space="preserve"> «Дослідження радіальних навантажень і моментів тертя-ковзання в шарнірних системах машин промислового транспорту».</w:t>
      </w:r>
    </w:p>
    <w:p w:rsidR="00342021" w:rsidRPr="00F1295B" w:rsidRDefault="00342021" w:rsidP="00342021">
      <w:pPr>
        <w:spacing w:line="312" w:lineRule="auto"/>
        <w:ind w:firstLine="709"/>
        <w:jc w:val="both"/>
        <w:rPr>
          <w:lang w:val="uk-UA"/>
        </w:rPr>
      </w:pPr>
      <w:r w:rsidRPr="00F1295B">
        <w:rPr>
          <w:lang w:val="uk-UA"/>
        </w:rPr>
        <w:t>Деталі шарнірних сполучень схильні до дії значних навантажень, що викликають знос сполучених поверхонь, при недостатньому мастилі і захисту від дії абразивних факторів середовища.</w:t>
      </w:r>
    </w:p>
    <w:p w:rsidR="00342021" w:rsidRPr="00FF0DCF" w:rsidRDefault="00342021" w:rsidP="00342021">
      <w:pPr>
        <w:spacing w:line="312" w:lineRule="auto"/>
        <w:ind w:firstLine="709"/>
        <w:jc w:val="both"/>
        <w:rPr>
          <w:lang w:val="uk-UA"/>
        </w:rPr>
      </w:pPr>
      <w:r w:rsidRPr="00FF0DCF">
        <w:rPr>
          <w:lang w:val="uk-UA"/>
        </w:rPr>
        <w:t xml:space="preserve">Знос контактуючих поверхонь деталей шарніра порушує кінематичну точність функціонування механізму, а збільшення зазорів в сполученнях деталей вузлів сприяє зростанню динамічних навантажень. Основний несучий елемент конструкції транспортних машин являє собою </w:t>
      </w:r>
      <w:proofErr w:type="spellStart"/>
      <w:r w:rsidRPr="00FF0DCF">
        <w:rPr>
          <w:lang w:val="uk-UA"/>
        </w:rPr>
        <w:t>багатошарнірний</w:t>
      </w:r>
      <w:proofErr w:type="spellEnd"/>
      <w:r w:rsidRPr="00FF0DCF">
        <w:rPr>
          <w:lang w:val="uk-UA"/>
        </w:rPr>
        <w:t xml:space="preserve"> систему, пов’язану в єдиний функціональний вузол.</w:t>
      </w:r>
    </w:p>
    <w:p w:rsidR="00342021" w:rsidRPr="00F1295B" w:rsidRDefault="00342021" w:rsidP="00342021">
      <w:pPr>
        <w:spacing w:line="324" w:lineRule="auto"/>
        <w:ind w:firstLine="709"/>
        <w:jc w:val="both"/>
        <w:rPr>
          <w:spacing w:val="-4"/>
          <w:lang w:val="uk-UA"/>
        </w:rPr>
      </w:pPr>
      <w:r w:rsidRPr="00F1295B">
        <w:rPr>
          <w:spacing w:val="-4"/>
          <w:lang w:val="uk-UA"/>
        </w:rPr>
        <w:t xml:space="preserve">Зазвичай, такі системи і схема сил діючих на деталі цих сполучень являє собою статично невизначену систему. Така складна конструкція шарнірних з’єднань значно ускладнює </w:t>
      </w:r>
      <w:r w:rsidRPr="00F1295B">
        <w:rPr>
          <w:spacing w:val="-4"/>
          <w:lang w:val="uk-UA"/>
        </w:rPr>
        <w:lastRenderedPageBreak/>
        <w:t>вирішення аналітичних задач визначення діючих зусиль і навантажень в сполученнях і отже, не дає можливості визначити фактичне напружений стан деталей конструкції.</w:t>
      </w:r>
    </w:p>
    <w:p w:rsidR="00342021" w:rsidRPr="00F1295B" w:rsidRDefault="00342021" w:rsidP="00342021">
      <w:pPr>
        <w:spacing w:line="324" w:lineRule="auto"/>
        <w:ind w:firstLine="709"/>
        <w:jc w:val="both"/>
        <w:rPr>
          <w:spacing w:val="-8"/>
          <w:lang w:val="uk-UA"/>
        </w:rPr>
      </w:pPr>
      <w:r w:rsidRPr="00F1295B">
        <w:rPr>
          <w:spacing w:val="-8"/>
          <w:lang w:val="uk-UA"/>
        </w:rPr>
        <w:t>Аналіз пошкодження і зносу контактуючих поверхонь деталей у вузлах тертя машин викликає необхідність в експериментальному визначенні діючих зусиль і моментів тертя-ковзання.</w:t>
      </w:r>
    </w:p>
    <w:p w:rsidR="00342021" w:rsidRPr="00FF0DCF" w:rsidRDefault="00342021" w:rsidP="00342021">
      <w:pPr>
        <w:spacing w:line="324" w:lineRule="auto"/>
        <w:ind w:firstLine="709"/>
        <w:jc w:val="both"/>
        <w:rPr>
          <w:lang w:val="uk-UA"/>
        </w:rPr>
      </w:pPr>
      <w:r w:rsidRPr="00FF0DCF">
        <w:rPr>
          <w:b/>
          <w:i/>
          <w:lang w:val="uk-UA"/>
        </w:rPr>
        <w:t>Ключові слова:</w:t>
      </w:r>
      <w:r w:rsidRPr="00FF0DCF">
        <w:rPr>
          <w:lang w:val="uk-UA"/>
        </w:rPr>
        <w:t xml:space="preserve"> шарнірні системи машин; знос; зусилля.</w:t>
      </w:r>
    </w:p>
    <w:p w:rsidR="00342021" w:rsidRPr="00FF0DCF" w:rsidRDefault="00342021" w:rsidP="00342021">
      <w:pPr>
        <w:ind w:firstLine="709"/>
        <w:jc w:val="both"/>
        <w:rPr>
          <w:lang w:val="uk-UA"/>
        </w:rPr>
      </w:pPr>
    </w:p>
    <w:p w:rsidR="00342021" w:rsidRPr="00FF0DCF" w:rsidRDefault="00342021" w:rsidP="00342021">
      <w:pPr>
        <w:spacing w:line="324" w:lineRule="auto"/>
        <w:ind w:firstLine="709"/>
        <w:jc w:val="both"/>
        <w:rPr>
          <w:b/>
          <w:lang w:val="en-US"/>
        </w:rPr>
      </w:pPr>
      <w:proofErr w:type="spellStart"/>
      <w:r w:rsidRPr="00FF0DCF">
        <w:rPr>
          <w:b/>
          <w:i/>
          <w:lang w:val="en-US"/>
        </w:rPr>
        <w:t>Kovalevskyi</w:t>
      </w:r>
      <w:proofErr w:type="spellEnd"/>
      <w:r w:rsidRPr="00FF0DCF">
        <w:rPr>
          <w:b/>
          <w:i/>
          <w:lang w:val="en-US"/>
        </w:rPr>
        <w:t xml:space="preserve"> S., </w:t>
      </w:r>
      <w:proofErr w:type="spellStart"/>
      <w:r w:rsidRPr="00FF0DCF">
        <w:rPr>
          <w:b/>
          <w:i/>
          <w:lang w:val="en-US"/>
        </w:rPr>
        <w:t>Holoporov</w:t>
      </w:r>
      <w:proofErr w:type="spellEnd"/>
      <w:r w:rsidRPr="00FF0DCF">
        <w:rPr>
          <w:b/>
          <w:i/>
          <w:lang w:val="en-US"/>
        </w:rPr>
        <w:t xml:space="preserve"> I., </w:t>
      </w:r>
      <w:proofErr w:type="spellStart"/>
      <w:r w:rsidRPr="00FF0DCF">
        <w:rPr>
          <w:b/>
          <w:i/>
          <w:lang w:val="en-US"/>
        </w:rPr>
        <w:t>Petruniak</w:t>
      </w:r>
      <w:proofErr w:type="spellEnd"/>
      <w:r w:rsidRPr="00FF0DCF">
        <w:rPr>
          <w:b/>
          <w:i/>
          <w:lang w:val="en-US"/>
        </w:rPr>
        <w:t xml:space="preserve"> V.</w:t>
      </w:r>
      <w:r w:rsidRPr="00FF0DCF">
        <w:rPr>
          <w:lang w:val="en-US"/>
        </w:rPr>
        <w:t xml:space="preserve"> “Study radial loads and moments of friction-slip in articulated machines industrial transport”.</w:t>
      </w:r>
    </w:p>
    <w:p w:rsidR="00342021" w:rsidRPr="00FF0DCF" w:rsidRDefault="00342021" w:rsidP="00342021">
      <w:pPr>
        <w:spacing w:line="324" w:lineRule="auto"/>
        <w:ind w:firstLine="709"/>
        <w:jc w:val="both"/>
        <w:rPr>
          <w:lang w:val="en-US"/>
        </w:rPr>
      </w:pPr>
      <w:r w:rsidRPr="00FF0DCF">
        <w:rPr>
          <w:lang w:val="en-US"/>
        </w:rPr>
        <w:t>Details hinge mates exposed to heavy loads, causing wear of mating surfaces, with inadequate lubrication and protection against abrasive action of environmental factors.</w:t>
      </w:r>
    </w:p>
    <w:p w:rsidR="00342021" w:rsidRPr="00F1295B" w:rsidRDefault="00342021" w:rsidP="00342021">
      <w:pPr>
        <w:spacing w:line="324" w:lineRule="auto"/>
        <w:ind w:firstLine="709"/>
        <w:jc w:val="both"/>
        <w:rPr>
          <w:spacing w:val="-4"/>
          <w:lang w:val="en-US"/>
        </w:rPr>
      </w:pPr>
      <w:r w:rsidRPr="00F1295B">
        <w:rPr>
          <w:spacing w:val="-4"/>
          <w:lang w:val="en-US"/>
        </w:rPr>
        <w:t xml:space="preserve">Wear contact surfaces of the parts of the hinge breaks kinematic accuracy of the </w:t>
      </w:r>
      <w:proofErr w:type="gramStart"/>
      <w:r w:rsidRPr="00F1295B">
        <w:rPr>
          <w:spacing w:val="-4"/>
          <w:lang w:val="en-US"/>
        </w:rPr>
        <w:t>mechanism,</w:t>
      </w:r>
      <w:proofErr w:type="gramEnd"/>
      <w:r w:rsidRPr="00F1295B">
        <w:rPr>
          <w:spacing w:val="-4"/>
          <w:lang w:val="en-US"/>
        </w:rPr>
        <w:t xml:space="preserve"> and an increase in the gaps in the mating parts nodes contributes to increasing dynamic loads. The main carrier element design of transport vehicles is many joint system connected into a single functional unit.</w:t>
      </w:r>
    </w:p>
    <w:p w:rsidR="00342021" w:rsidRPr="00FF0DCF" w:rsidRDefault="00342021" w:rsidP="00342021">
      <w:pPr>
        <w:spacing w:line="324" w:lineRule="auto"/>
        <w:ind w:firstLine="709"/>
        <w:jc w:val="both"/>
        <w:rPr>
          <w:lang w:val="en-US"/>
        </w:rPr>
      </w:pPr>
      <w:r w:rsidRPr="00FF0DCF">
        <w:rPr>
          <w:lang w:val="en-US"/>
        </w:rPr>
        <w:t xml:space="preserve">Typically, such systems and the scheme of forces acting on the details of these interfaces </w:t>
      </w:r>
      <w:proofErr w:type="gramStart"/>
      <w:r w:rsidRPr="00FF0DCF">
        <w:rPr>
          <w:lang w:val="en-US"/>
        </w:rPr>
        <w:t>is</w:t>
      </w:r>
      <w:proofErr w:type="gramEnd"/>
      <w:r w:rsidRPr="00FF0DCF">
        <w:rPr>
          <w:lang w:val="en-US"/>
        </w:rPr>
        <w:t xml:space="preserve"> a statically indeterminate systems. Such a complicated swivel design makes it difficult analytical tasks of determining the efforts and loads pair and therefore does not allow </w:t>
      </w:r>
      <w:proofErr w:type="gramStart"/>
      <w:r w:rsidRPr="00FF0DCF">
        <w:rPr>
          <w:lang w:val="en-US"/>
        </w:rPr>
        <w:t>to determine</w:t>
      </w:r>
      <w:proofErr w:type="gramEnd"/>
      <w:r w:rsidRPr="00FF0DCF">
        <w:rPr>
          <w:lang w:val="en-US"/>
        </w:rPr>
        <w:t xml:space="preserve"> the actual stress state of construction details.</w:t>
      </w:r>
    </w:p>
    <w:p w:rsidR="00342021" w:rsidRPr="00FF0DCF" w:rsidRDefault="00342021" w:rsidP="00342021">
      <w:pPr>
        <w:spacing w:line="324" w:lineRule="auto"/>
        <w:ind w:firstLine="709"/>
        <w:jc w:val="both"/>
        <w:rPr>
          <w:lang w:val="en-US"/>
        </w:rPr>
      </w:pPr>
      <w:r w:rsidRPr="00FF0DCF">
        <w:rPr>
          <w:lang w:val="en-US"/>
        </w:rPr>
        <w:t>Analysis of the damage and wear of the contacting surfaces of parts in friction machines necessitates the experimental determination of the effective forces and moments of friction-slip.</w:t>
      </w:r>
    </w:p>
    <w:p w:rsidR="00342021" w:rsidRPr="00FF0DCF" w:rsidRDefault="00342021" w:rsidP="00342021">
      <w:pPr>
        <w:spacing w:line="324" w:lineRule="auto"/>
        <w:ind w:firstLine="709"/>
        <w:jc w:val="both"/>
        <w:rPr>
          <w:b/>
          <w:lang w:val="en-US"/>
        </w:rPr>
      </w:pPr>
      <w:r w:rsidRPr="00FF0DCF">
        <w:rPr>
          <w:b/>
          <w:i/>
          <w:lang w:val="en-US"/>
        </w:rPr>
        <w:t>Keywords:</w:t>
      </w:r>
      <w:r w:rsidRPr="00FF0DCF">
        <w:rPr>
          <w:lang w:val="en-US"/>
        </w:rPr>
        <w:t xml:space="preserve"> articulated trucks; wear; efforts.</w:t>
      </w:r>
    </w:p>
    <w:p w:rsidR="00342021" w:rsidRPr="00FF0DCF" w:rsidRDefault="00342021" w:rsidP="00342021">
      <w:pPr>
        <w:ind w:firstLine="709"/>
        <w:jc w:val="both"/>
        <w:rPr>
          <w:lang w:val="uk-UA"/>
        </w:rPr>
      </w:pPr>
    </w:p>
    <w:p w:rsidR="00342021" w:rsidRPr="00FF0DCF" w:rsidRDefault="00342021" w:rsidP="00342021">
      <w:pPr>
        <w:spacing w:line="324" w:lineRule="auto"/>
        <w:ind w:firstLine="709"/>
        <w:jc w:val="both"/>
        <w:rPr>
          <w:b/>
        </w:rPr>
      </w:pPr>
      <w:r w:rsidRPr="00FF0DCF">
        <w:rPr>
          <w:b/>
        </w:rPr>
        <w:t>1. Введение</w:t>
      </w:r>
    </w:p>
    <w:p w:rsidR="00342021" w:rsidRPr="00FF0DCF" w:rsidRDefault="00342021" w:rsidP="00342021">
      <w:pPr>
        <w:spacing w:line="324" w:lineRule="auto"/>
        <w:ind w:firstLine="709"/>
        <w:jc w:val="both"/>
        <w:rPr>
          <w:b/>
        </w:rPr>
      </w:pPr>
      <w:r w:rsidRPr="002C2E41">
        <w:t>В исследовательской практике известны различные методы и методики определения напряженного состояния деталей и усилий</w:t>
      </w:r>
      <w:r>
        <w:t>, действующих в сопряжениях [1,</w:t>
      </w:r>
      <w:r>
        <w:rPr>
          <w:lang w:val="uk-UA"/>
        </w:rPr>
        <w:t> </w:t>
      </w:r>
      <w:r w:rsidRPr="002C2E41">
        <w:t>2], однако, исследования нагрузок возникающих непосредственно в шарнирах машин, между сопряженными деталями не проводится по причине трудности технического осуществления процесса измерения из-за отсутствия методик и специальных измерительных устройств. Различие по конструкциям и размерам шарнирных соединений транспортных машин, представляет собой сложность в осуществлении этой задачи. Решение вопросов повышения долговечности, износостойкости крупногабаритных шарниров машин, непосредственно связано с определением действующих нагрузок, возникающих в сопряжениях при их работе. Исследование фактических величин действующих нагрузок в сопряжениях, позволяет решать вопросы конструктивного совершенствования узлов трения машин, применение соответствующих материалов и условий смазывания поверхностей трения [3, 4].</w:t>
      </w:r>
    </w:p>
    <w:p w:rsidR="00342021" w:rsidRPr="00FF0DCF" w:rsidRDefault="00342021" w:rsidP="00342021">
      <w:pPr>
        <w:ind w:firstLine="709"/>
        <w:jc w:val="both"/>
        <w:rPr>
          <w:b/>
        </w:rPr>
      </w:pPr>
    </w:p>
    <w:p w:rsidR="00342021" w:rsidRPr="00FF0DCF" w:rsidRDefault="00342021" w:rsidP="00342021">
      <w:pPr>
        <w:spacing w:line="324" w:lineRule="auto"/>
        <w:ind w:firstLine="709"/>
        <w:jc w:val="both"/>
        <w:rPr>
          <w:b/>
        </w:rPr>
      </w:pPr>
      <w:r>
        <w:rPr>
          <w:b/>
        </w:rPr>
        <w:br w:type="page"/>
      </w:r>
      <w:r w:rsidRPr="00FF0DCF">
        <w:rPr>
          <w:b/>
        </w:rPr>
        <w:lastRenderedPageBreak/>
        <w:t>2. Проблема и связь научными и практическими задачами</w:t>
      </w:r>
    </w:p>
    <w:p w:rsidR="00342021" w:rsidRPr="00FF0DCF" w:rsidRDefault="00342021" w:rsidP="00342021">
      <w:pPr>
        <w:spacing w:line="324" w:lineRule="auto"/>
        <w:ind w:firstLine="709"/>
        <w:jc w:val="both"/>
      </w:pPr>
      <w:r w:rsidRPr="002C2E41">
        <w:t>Величина действующих нагрузок, полученных в результате исследования, является основанием</w:t>
      </w:r>
      <w:r w:rsidRPr="00FF0DCF">
        <w:rPr>
          <w:lang w:val="uk-UA"/>
        </w:rPr>
        <w:t xml:space="preserve"> для </w:t>
      </w:r>
      <w:r w:rsidRPr="002C2E41">
        <w:t>повышения</w:t>
      </w:r>
      <w:r w:rsidRPr="00FF0DCF">
        <w:rPr>
          <w:lang w:val="uk-UA"/>
        </w:rPr>
        <w:t xml:space="preserve"> </w:t>
      </w:r>
      <w:r w:rsidRPr="002C2E41">
        <w:t xml:space="preserve">долговечности и износостойкости шарнирных систем опоры </w:t>
      </w:r>
      <w:proofErr w:type="spellStart"/>
      <w:r w:rsidRPr="002C2E41">
        <w:t>крутонаклонных</w:t>
      </w:r>
      <w:proofErr w:type="spellEnd"/>
      <w:r w:rsidRPr="002C2E41">
        <w:t xml:space="preserve"> конвейеров, а также сцепных устрой</w:t>
      </w:r>
      <w:proofErr w:type="gramStart"/>
      <w:r w:rsidRPr="002C2E41">
        <w:t>ств тр</w:t>
      </w:r>
      <w:proofErr w:type="gramEnd"/>
      <w:r w:rsidRPr="002C2E41">
        <w:t xml:space="preserve">анспортных средств типа МОАЗ, работающих с навесным </w:t>
      </w:r>
      <w:proofErr w:type="spellStart"/>
      <w:r w:rsidRPr="002C2E41">
        <w:t>многотоннажним</w:t>
      </w:r>
      <w:proofErr w:type="spellEnd"/>
      <w:r w:rsidRPr="002C2E41">
        <w:t xml:space="preserve"> оборудованием. Пример размещения шарниров в конструкции сцепных устрой</w:t>
      </w:r>
      <w:proofErr w:type="gramStart"/>
      <w:r w:rsidRPr="002C2E41">
        <w:t>ств тр</w:t>
      </w:r>
      <w:proofErr w:type="gramEnd"/>
      <w:r w:rsidRPr="002C2E41">
        <w:t>анспортных средств, приведено на рис. 1.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586"/>
      </w:tblGrid>
      <w:tr w:rsidR="00342021" w:rsidRPr="00FF0DCF" w:rsidTr="00C042B6">
        <w:tc>
          <w:tcPr>
            <w:tcW w:w="5543" w:type="dxa"/>
            <w:shd w:val="clear" w:color="auto" w:fill="auto"/>
          </w:tcPr>
          <w:p w:rsidR="00342021" w:rsidRPr="00FF0DCF" w:rsidRDefault="00342021" w:rsidP="00C042B6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3386455" cy="2192655"/>
                  <wp:effectExtent l="19050" t="0" r="4445" b="0"/>
                  <wp:docPr id="1" name="Рисунок 1" descr="Кронштейн сцепного устрйоства автоскрепенра МУАЗ(с указателя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онштейн сцепного устрйоства автоскрепенра МУАЗ(с указателя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219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021" w:rsidRPr="002C2E41" w:rsidTr="00C042B6">
        <w:tc>
          <w:tcPr>
            <w:tcW w:w="5543" w:type="dxa"/>
            <w:shd w:val="clear" w:color="auto" w:fill="auto"/>
          </w:tcPr>
          <w:p w:rsidR="00342021" w:rsidRPr="002C2E41" w:rsidRDefault="00342021" w:rsidP="00C042B6">
            <w:pPr>
              <w:jc w:val="center"/>
            </w:pPr>
            <w:r w:rsidRPr="00FF0DCF">
              <w:rPr>
                <w:b/>
              </w:rPr>
              <w:t>Рис. 1</w:t>
            </w:r>
            <w:r w:rsidRPr="002C2E41">
              <w:t xml:space="preserve"> – Кронштейн сцепного устройства </w:t>
            </w:r>
            <w:proofErr w:type="spellStart"/>
            <w:r w:rsidRPr="002C2E41">
              <w:t>автоскрепера</w:t>
            </w:r>
            <w:proofErr w:type="spellEnd"/>
            <w:r w:rsidRPr="002C2E41">
              <w:t xml:space="preserve"> МОАЗ:</w:t>
            </w:r>
          </w:p>
          <w:p w:rsidR="00342021" w:rsidRDefault="00342021" w:rsidP="00C042B6">
            <w:pPr>
              <w:jc w:val="center"/>
            </w:pPr>
            <w:r w:rsidRPr="002C2E41">
              <w:t>1 – кронште</w:t>
            </w:r>
            <w:r>
              <w:t>йн; 2,3 – шарнирные соединения;</w:t>
            </w:r>
          </w:p>
          <w:p w:rsidR="00342021" w:rsidRPr="002C2E41" w:rsidRDefault="00342021" w:rsidP="00C042B6">
            <w:pPr>
              <w:jc w:val="center"/>
            </w:pPr>
            <w:r w:rsidRPr="002C2E41">
              <w:t>4 – шар</w:t>
            </w:r>
            <w:r>
              <w:t>ниры рулевого управления</w:t>
            </w:r>
          </w:p>
        </w:tc>
      </w:tr>
    </w:tbl>
    <w:p w:rsidR="00342021" w:rsidRPr="00F1295B" w:rsidRDefault="00342021" w:rsidP="00342021">
      <w:pPr>
        <w:spacing w:line="324" w:lineRule="auto"/>
        <w:ind w:firstLine="709"/>
        <w:jc w:val="both"/>
        <w:rPr>
          <w:spacing w:val="-2"/>
        </w:rPr>
      </w:pPr>
      <w:r w:rsidRPr="00F1295B">
        <w:rPr>
          <w:spacing w:val="-2"/>
        </w:rPr>
        <w:t xml:space="preserve">Приведенная многошарнирная система представляет собой статически неопределимую задачу определения действующих усилий, величины которых в исследовательской </w:t>
      </w:r>
      <w:proofErr w:type="gramStart"/>
      <w:r w:rsidRPr="00F1295B">
        <w:rPr>
          <w:spacing w:val="-2"/>
        </w:rPr>
        <w:t>практике</w:t>
      </w:r>
      <w:proofErr w:type="gramEnd"/>
      <w:r w:rsidRPr="00F1295B">
        <w:rPr>
          <w:spacing w:val="-2"/>
        </w:rPr>
        <w:t xml:space="preserve"> возможно получить в рабочем режиме механизма.</w:t>
      </w:r>
    </w:p>
    <w:p w:rsidR="00342021" w:rsidRPr="00FF0DCF" w:rsidRDefault="00342021" w:rsidP="00342021">
      <w:pPr>
        <w:ind w:firstLine="709"/>
        <w:jc w:val="both"/>
        <w:rPr>
          <w:b/>
        </w:rPr>
      </w:pPr>
    </w:p>
    <w:p w:rsidR="00342021" w:rsidRPr="00FF0DCF" w:rsidRDefault="00342021" w:rsidP="00342021">
      <w:pPr>
        <w:spacing w:line="324" w:lineRule="auto"/>
        <w:ind w:firstLine="709"/>
        <w:jc w:val="both"/>
        <w:rPr>
          <w:b/>
        </w:rPr>
      </w:pPr>
      <w:r w:rsidRPr="00FF0DCF">
        <w:rPr>
          <w:b/>
        </w:rPr>
        <w:t>3. Анализ последних исследований и публикаций</w:t>
      </w:r>
    </w:p>
    <w:p w:rsidR="00342021" w:rsidRPr="00FF0DCF" w:rsidRDefault="00342021" w:rsidP="00342021">
      <w:pPr>
        <w:spacing w:line="324" w:lineRule="auto"/>
        <w:ind w:firstLine="709"/>
        <w:jc w:val="both"/>
        <w:rPr>
          <w:b/>
        </w:rPr>
      </w:pPr>
      <w:r w:rsidRPr="002C2E41">
        <w:t xml:space="preserve">Известные методики исследования действующих усилий в шарнирах машин, осуществляемые с помощью методов </w:t>
      </w:r>
      <w:proofErr w:type="spellStart"/>
      <w:r w:rsidRPr="002C2E41">
        <w:t>тензометрирования</w:t>
      </w:r>
      <w:proofErr w:type="spellEnd"/>
      <w:r w:rsidRPr="002C2E41">
        <w:t xml:space="preserve"> наиболее полно освещены в литературных источниках [2, 3, 5]. Проведение таких исследований требует разработки специальны</w:t>
      </w:r>
      <w:r>
        <w:t xml:space="preserve">х устройств и создания методик </w:t>
      </w:r>
      <w:proofErr w:type="gramStart"/>
      <w:r w:rsidRPr="002C2E41">
        <w:t>исследования</w:t>
      </w:r>
      <w:proofErr w:type="gramEnd"/>
      <w:r w:rsidRPr="002C2E41">
        <w:t xml:space="preserve"> действующих нагрузок, непосредственно в шарнирах машин, что является довольно сложно и трудоемкой задачей, поэтому такие исследования проводятся при необходимости повышения надежности, износостойкости узлов, а также для решения вопросов экспертизы, при наличии аварийных ситуаций и поломок.</w:t>
      </w:r>
    </w:p>
    <w:p w:rsidR="00342021" w:rsidRPr="00FF0DCF" w:rsidRDefault="00342021" w:rsidP="00342021">
      <w:pPr>
        <w:ind w:firstLine="709"/>
        <w:jc w:val="both"/>
        <w:rPr>
          <w:b/>
        </w:rPr>
      </w:pPr>
    </w:p>
    <w:p w:rsidR="00342021" w:rsidRPr="00FF0DCF" w:rsidRDefault="00342021" w:rsidP="00342021">
      <w:pPr>
        <w:spacing w:line="324" w:lineRule="auto"/>
        <w:ind w:firstLine="709"/>
        <w:jc w:val="both"/>
        <w:rPr>
          <w:b/>
        </w:rPr>
      </w:pPr>
      <w:r w:rsidRPr="00FF0DCF">
        <w:rPr>
          <w:b/>
        </w:rPr>
        <w:t>4. Постановка задач и цель исследования</w:t>
      </w:r>
    </w:p>
    <w:p w:rsidR="00342021" w:rsidRPr="00FF0DCF" w:rsidRDefault="00342021" w:rsidP="00342021">
      <w:pPr>
        <w:spacing w:line="324" w:lineRule="auto"/>
        <w:ind w:firstLine="709"/>
        <w:jc w:val="both"/>
        <w:rPr>
          <w:b/>
        </w:rPr>
      </w:pPr>
      <w:r w:rsidRPr="002C2E41">
        <w:t xml:space="preserve">На основании изучения конструкций шарнирных соединений, в условиях их работы и характерных повреждений металлоемких деталей возникла необходимость в исследовании действующих нагрузок, которые необходимы для решения </w:t>
      </w:r>
      <w:proofErr w:type="gramStart"/>
      <w:r w:rsidRPr="002C2E41">
        <w:t>вопроса повышения срока службы узлов трения машин</w:t>
      </w:r>
      <w:proofErr w:type="gramEnd"/>
      <w:r w:rsidRPr="002C2E41">
        <w:t xml:space="preserve"> и рационального выбора материалов этих  сопряжений.</w:t>
      </w:r>
    </w:p>
    <w:p w:rsidR="00342021" w:rsidRPr="00FF0DCF" w:rsidRDefault="00342021" w:rsidP="00342021">
      <w:pPr>
        <w:ind w:firstLine="709"/>
        <w:jc w:val="both"/>
        <w:rPr>
          <w:b/>
        </w:rPr>
      </w:pPr>
    </w:p>
    <w:p w:rsidR="00342021" w:rsidRPr="00FF0DCF" w:rsidRDefault="00342021" w:rsidP="00342021">
      <w:pPr>
        <w:spacing w:line="312" w:lineRule="auto"/>
        <w:ind w:firstLine="709"/>
        <w:jc w:val="both"/>
        <w:rPr>
          <w:b/>
        </w:rPr>
      </w:pPr>
      <w:r w:rsidRPr="00FF0DCF">
        <w:rPr>
          <w:b/>
        </w:rPr>
        <w:t>5. Цель</w:t>
      </w:r>
    </w:p>
    <w:p w:rsidR="00342021" w:rsidRPr="002C2E41" w:rsidRDefault="00342021" w:rsidP="00342021">
      <w:pPr>
        <w:spacing w:line="312" w:lineRule="auto"/>
        <w:ind w:firstLine="709"/>
        <w:jc w:val="both"/>
      </w:pPr>
      <w:r w:rsidRPr="002C2E41">
        <w:t xml:space="preserve">Целью данной работы является разработка устройств, позволяющих исследовать действующие радиальные нагрузки и моменты трения-скольжения, непосредственно в </w:t>
      </w:r>
      <w:proofErr w:type="spellStart"/>
      <w:r w:rsidRPr="002C2E41">
        <w:t>тяжелонагруженных</w:t>
      </w:r>
      <w:proofErr w:type="spellEnd"/>
      <w:r w:rsidRPr="002C2E41">
        <w:t xml:space="preserve"> шарнирах промышленного транспорта. Данное устройство обеспечивает возможность</w:t>
      </w:r>
      <w:r w:rsidRPr="00FF0DCF">
        <w:rPr>
          <w:lang w:val="uk-UA"/>
        </w:rPr>
        <w:t xml:space="preserve"> </w:t>
      </w:r>
      <w:r w:rsidRPr="002C2E41">
        <w:t>исследования радиальных нагрузок и моментов трения-скольжения непосредственном в каждом шарнирном сопряжении многошарнирной системы жестко связанной опорным элементом.</w:t>
      </w:r>
    </w:p>
    <w:p w:rsidR="00342021" w:rsidRPr="00F1295B" w:rsidRDefault="00342021" w:rsidP="00342021">
      <w:pPr>
        <w:spacing w:line="324" w:lineRule="auto"/>
        <w:ind w:firstLine="709"/>
        <w:jc w:val="both"/>
        <w:rPr>
          <w:b/>
          <w:spacing w:val="4"/>
        </w:rPr>
      </w:pPr>
      <w:r w:rsidRPr="00F1295B">
        <w:rPr>
          <w:b/>
          <w:spacing w:val="4"/>
        </w:rPr>
        <w:t>6. Изложение основного материала и результатов разработки</w:t>
      </w:r>
    </w:p>
    <w:p w:rsidR="00342021" w:rsidRPr="00F1295B" w:rsidRDefault="00342021" w:rsidP="00342021">
      <w:pPr>
        <w:spacing w:line="324" w:lineRule="auto"/>
        <w:ind w:firstLine="709"/>
        <w:jc w:val="both"/>
        <w:rPr>
          <w:b/>
          <w:spacing w:val="4"/>
        </w:rPr>
      </w:pPr>
      <w:r w:rsidRPr="00F1295B">
        <w:rPr>
          <w:spacing w:val="4"/>
        </w:rPr>
        <w:lastRenderedPageBreak/>
        <w:t>С целью восполнения пробела в исследовательской практике, разработана методика исследования нагрузок в силовых цилиндрических шарнирах машин [6]</w:t>
      </w:r>
      <w:r w:rsidRPr="00F1295B">
        <w:rPr>
          <w:spacing w:val="4"/>
          <w:lang w:val="uk-UA"/>
        </w:rPr>
        <w:t>,</w:t>
      </w:r>
      <w:r w:rsidRPr="00F1295B">
        <w:rPr>
          <w:spacing w:val="4"/>
        </w:rPr>
        <w:t xml:space="preserve"> позволяющие также исследовать нагрузочные параметры в различных</w:t>
      </w:r>
      <w:r w:rsidRPr="00F1295B">
        <w:rPr>
          <w:spacing w:val="4"/>
          <w:lang w:val="uk-UA"/>
        </w:rPr>
        <w:t xml:space="preserve"> </w:t>
      </w:r>
      <w:r w:rsidRPr="00F1295B">
        <w:rPr>
          <w:spacing w:val="4"/>
        </w:rPr>
        <w:t>конструкциях аналогичных устройств, при непосредственном исследовании нагрузочных</w:t>
      </w:r>
      <w:r w:rsidRPr="00F1295B">
        <w:rPr>
          <w:spacing w:val="4"/>
          <w:lang w:val="uk-UA"/>
        </w:rPr>
        <w:t xml:space="preserve"> режим</w:t>
      </w:r>
      <w:proofErr w:type="spellStart"/>
      <w:r w:rsidRPr="00F1295B">
        <w:rPr>
          <w:spacing w:val="4"/>
        </w:rPr>
        <w:t>ов</w:t>
      </w:r>
      <w:proofErr w:type="spellEnd"/>
      <w:r w:rsidRPr="00F1295B">
        <w:rPr>
          <w:spacing w:val="4"/>
        </w:rPr>
        <w:t xml:space="preserve"> в</w:t>
      </w:r>
      <w:r w:rsidRPr="00F1295B">
        <w:rPr>
          <w:spacing w:val="4"/>
          <w:lang w:val="uk-UA"/>
        </w:rPr>
        <w:t xml:space="preserve"> </w:t>
      </w:r>
      <w:proofErr w:type="spellStart"/>
      <w:r w:rsidRPr="00F1295B">
        <w:rPr>
          <w:spacing w:val="4"/>
          <w:lang w:val="uk-UA"/>
        </w:rPr>
        <w:t>процессе</w:t>
      </w:r>
      <w:proofErr w:type="spellEnd"/>
      <w:r w:rsidRPr="00F1295B">
        <w:rPr>
          <w:spacing w:val="4"/>
          <w:lang w:val="uk-UA"/>
        </w:rPr>
        <w:t xml:space="preserve"> </w:t>
      </w:r>
      <w:proofErr w:type="spellStart"/>
      <w:r w:rsidRPr="00F1295B">
        <w:rPr>
          <w:spacing w:val="4"/>
          <w:lang w:val="uk-UA"/>
        </w:rPr>
        <w:t>работы</w:t>
      </w:r>
      <w:proofErr w:type="spellEnd"/>
      <w:r w:rsidRPr="00F1295B">
        <w:rPr>
          <w:spacing w:val="4"/>
          <w:lang w:val="uk-UA"/>
        </w:rPr>
        <w:t xml:space="preserve"> </w:t>
      </w:r>
      <w:r w:rsidRPr="00F1295B">
        <w:rPr>
          <w:spacing w:val="4"/>
        </w:rPr>
        <w:t>механизмов</w:t>
      </w:r>
      <w:r w:rsidRPr="00F1295B">
        <w:rPr>
          <w:spacing w:val="4"/>
          <w:lang w:val="uk-UA"/>
        </w:rPr>
        <w:t xml:space="preserve"> </w:t>
      </w:r>
      <w:r w:rsidRPr="00F1295B">
        <w:rPr>
          <w:spacing w:val="4"/>
        </w:rPr>
        <w:t xml:space="preserve">[7–9]. Устройство для измерения радиальных усилий и моментов трения-скольжения в шарнирах машин (рис. 2) представляет собой тензометрический палец, выполненный в виде коаксиальных концентричных втулок, соединенных между собой при помощи измерительной шпильки и устанавливаемый в исследуемый узел. Причем оба измерительные устройства соединены в узел при помощи игольчатого подшипника осуществляемого между ними кинематическую связь. Исследование нагрузочных параметров осуществляется раздельно, в каждом шарнирном сопряжении, а устройства между собой связаны </w:t>
      </w:r>
      <w:proofErr w:type="spellStart"/>
      <w:r w:rsidRPr="00F1295B">
        <w:rPr>
          <w:spacing w:val="4"/>
        </w:rPr>
        <w:t>кинематически</w:t>
      </w:r>
      <w:proofErr w:type="spellEnd"/>
      <w:r w:rsidRPr="00F1295B">
        <w:rPr>
          <w:spacing w:val="4"/>
        </w:rPr>
        <w:t xml:space="preserve">. Тензометрическое устройство выполнено </w:t>
      </w:r>
      <w:proofErr w:type="gramStart"/>
      <w:r w:rsidRPr="00F1295B">
        <w:rPr>
          <w:spacing w:val="4"/>
        </w:rPr>
        <w:t>виде</w:t>
      </w:r>
      <w:proofErr w:type="gramEnd"/>
      <w:r w:rsidRPr="00F1295B">
        <w:rPr>
          <w:spacing w:val="4"/>
        </w:rPr>
        <w:t xml:space="preserve"> трех полых </w:t>
      </w:r>
      <w:proofErr w:type="spellStart"/>
      <w:r w:rsidRPr="00F1295B">
        <w:rPr>
          <w:spacing w:val="4"/>
        </w:rPr>
        <w:t>соосных</w:t>
      </w:r>
      <w:proofErr w:type="spellEnd"/>
      <w:r w:rsidRPr="00F1295B">
        <w:rPr>
          <w:spacing w:val="4"/>
        </w:rPr>
        <w:t xml:space="preserve"> </w:t>
      </w:r>
      <w:proofErr w:type="spellStart"/>
      <w:r w:rsidRPr="00F1295B">
        <w:rPr>
          <w:spacing w:val="4"/>
        </w:rPr>
        <w:t>аксиально</w:t>
      </w:r>
      <w:proofErr w:type="spellEnd"/>
      <w:r w:rsidRPr="00F1295B">
        <w:rPr>
          <w:spacing w:val="4"/>
        </w:rPr>
        <w:t xml:space="preserve"> размещенных измерительных втулок, внутри которых установлена упругая измерительная шпилька, соединяющая их в тензометрическое устройство. Средняя втулка жестко зафиксирована в подвижном звене шарнира. </w:t>
      </w:r>
      <w:proofErr w:type="gramStart"/>
      <w:r w:rsidRPr="00F1295B">
        <w:rPr>
          <w:spacing w:val="4"/>
        </w:rPr>
        <w:t>Крайние втулки размещены в неподвижных соединениях и служат внутренними обоймами подшипниками качения, так же они центрируются по средней с помощью совмещения конических торцов, образуемыми выступами средней и выступами крайних втулок.</w:t>
      </w:r>
      <w:proofErr w:type="gramEnd"/>
      <w:r w:rsidRPr="00F1295B">
        <w:rPr>
          <w:spacing w:val="4"/>
        </w:rPr>
        <w:t xml:space="preserve"> В местах совместного осевого центрирования втулки соединены шпонками. В осевом направлении втулки  затянуты расположенной внутри их полостей шпилькой с гайками, опирающимися на сферические шайбы. Шпилька вязана с наружными обоймами при помощи игольчатых подшипников и с помощью тензометрических упругих стаканов. Тензометрические стаканы связаны со шпилькой шлицевым соединением, а с корпусом при помощи шайб, закрепленных штифтами. </w:t>
      </w:r>
      <w:proofErr w:type="gramStart"/>
      <w:r w:rsidRPr="00F1295B">
        <w:rPr>
          <w:spacing w:val="4"/>
        </w:rPr>
        <w:t xml:space="preserve">Измерительная шпилька размещена внутри трех полых </w:t>
      </w:r>
      <w:proofErr w:type="spellStart"/>
      <w:r w:rsidRPr="00F1295B">
        <w:rPr>
          <w:spacing w:val="4"/>
        </w:rPr>
        <w:t>соосных</w:t>
      </w:r>
      <w:proofErr w:type="spellEnd"/>
      <w:r w:rsidRPr="00F1295B">
        <w:rPr>
          <w:spacing w:val="4"/>
        </w:rPr>
        <w:t xml:space="preserve"> измерительных втулок, которые связаны между собой внутренними поверхностями с помощью шпонок, а наружными опираются на полусферические шайбы, которые связаны благодаря шлицевым вкладышам, опирающимися на игольчатые подшипники, размещенные внутри фигурных стаканов, являющихся упругими элементами, на поверхности которых размещаются </w:t>
      </w:r>
      <w:proofErr w:type="spellStart"/>
      <w:r w:rsidRPr="00F1295B">
        <w:rPr>
          <w:spacing w:val="4"/>
        </w:rPr>
        <w:t>тензодатчики</w:t>
      </w:r>
      <w:proofErr w:type="spellEnd"/>
      <w:r w:rsidRPr="00F1295B">
        <w:rPr>
          <w:spacing w:val="4"/>
        </w:rPr>
        <w:t>.</w:t>
      </w:r>
      <w:proofErr w:type="gramEnd"/>
      <w:r w:rsidRPr="00F1295B">
        <w:rPr>
          <w:spacing w:val="4"/>
        </w:rPr>
        <w:t xml:space="preserve"> Причем измерительная шпилька состоит из двух отдельных элементов, соединенных в средней части между собой с помощью игольчатых подшипников. Таким образом</w:t>
      </w:r>
      <w:r>
        <w:rPr>
          <w:spacing w:val="4"/>
          <w:lang w:val="uk-UA"/>
        </w:rPr>
        <w:t>,</w:t>
      </w:r>
      <w:r w:rsidRPr="00F1295B">
        <w:rPr>
          <w:spacing w:val="4"/>
        </w:rPr>
        <w:t xml:space="preserve"> каждая половина шпильки измеряет осевое усилие в соответствующем шарнире, а полые втулки измеряют момент тре</w:t>
      </w:r>
      <w:r>
        <w:rPr>
          <w:spacing w:val="4"/>
        </w:rPr>
        <w:t xml:space="preserve">ния в соответствующем шарнире. </w:t>
      </w:r>
      <w:r w:rsidRPr="00F1295B">
        <w:rPr>
          <w:spacing w:val="4"/>
        </w:rPr>
        <w:t xml:space="preserve">Величины моментов трения измеряются по деформации упругой части фигурных стаканов при помощи </w:t>
      </w:r>
      <w:proofErr w:type="spellStart"/>
      <w:r w:rsidRPr="00F1295B">
        <w:rPr>
          <w:spacing w:val="4"/>
        </w:rPr>
        <w:t>тензодатчиков</w:t>
      </w:r>
      <w:proofErr w:type="spellEnd"/>
      <w:r w:rsidRPr="00F1295B">
        <w:rPr>
          <w:spacing w:val="4"/>
        </w:rPr>
        <w:t xml:space="preserve"> установленных на поверхности (рис. 2).</w:t>
      </w:r>
    </w:p>
    <w:p w:rsidR="00342021" w:rsidRPr="00FF0DCF" w:rsidRDefault="00342021" w:rsidP="00342021">
      <w:pPr>
        <w:spacing w:line="312" w:lineRule="auto"/>
        <w:jc w:val="center"/>
        <w:rPr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962400" cy="3970655"/>
            <wp:effectExtent l="19050" t="0" r="0" b="0"/>
            <wp:docPr id="2" name="Рисунок 2" descr="Шарнирное устро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нирное устройст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74" r="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21" w:rsidRPr="002C2E41" w:rsidRDefault="00342021" w:rsidP="00342021">
      <w:pPr>
        <w:jc w:val="center"/>
      </w:pPr>
      <w:r w:rsidRPr="00FF0DCF">
        <w:rPr>
          <w:b/>
        </w:rPr>
        <w:t>Рис. 2</w:t>
      </w:r>
      <w:r w:rsidRPr="002C2E41">
        <w:t xml:space="preserve"> – Устройство для исследования радиальных нагрузок и моментов трения-скольжения в силовых цилиндрических шарнирах машин:</w:t>
      </w:r>
    </w:p>
    <w:p w:rsidR="00342021" w:rsidRPr="002C2E41" w:rsidRDefault="00342021" w:rsidP="00342021">
      <w:pPr>
        <w:jc w:val="center"/>
      </w:pPr>
      <w:r w:rsidRPr="00FF0DCF">
        <w:rPr>
          <w:i/>
        </w:rPr>
        <w:t>А</w:t>
      </w:r>
      <w:r w:rsidRPr="002C2E41">
        <w:t xml:space="preserve">, </w:t>
      </w:r>
      <w:r w:rsidRPr="00FF0DCF">
        <w:rPr>
          <w:i/>
        </w:rPr>
        <w:t>Б</w:t>
      </w:r>
      <w:r w:rsidRPr="002C2E41">
        <w:t xml:space="preserve"> – устройства для измерения нагрузок</w:t>
      </w:r>
      <w:r>
        <w:t>;</w:t>
      </w:r>
    </w:p>
    <w:p w:rsidR="00342021" w:rsidRPr="00FF0DCF" w:rsidRDefault="00342021" w:rsidP="00342021">
      <w:pPr>
        <w:jc w:val="center"/>
      </w:pPr>
      <w:r w:rsidRPr="00FF0DCF">
        <w:rPr>
          <w:i/>
        </w:rPr>
        <w:t>1</w:t>
      </w:r>
      <w:r w:rsidRPr="002C2E41">
        <w:t xml:space="preserve">, </w:t>
      </w:r>
      <w:r w:rsidRPr="00FF0DCF">
        <w:rPr>
          <w:i/>
        </w:rPr>
        <w:t>2</w:t>
      </w:r>
      <w:r w:rsidRPr="002C2E41">
        <w:t xml:space="preserve"> – втулки шарнира цапфы; </w:t>
      </w:r>
      <w:r w:rsidRPr="00FF0DCF">
        <w:rPr>
          <w:i/>
        </w:rPr>
        <w:t>3</w:t>
      </w:r>
      <w:r w:rsidRPr="002C2E41">
        <w:t xml:space="preserve"> – втулка шарнира подвижного звена; </w:t>
      </w:r>
      <w:r w:rsidRPr="00FF0DCF">
        <w:rPr>
          <w:i/>
        </w:rPr>
        <w:t>4</w:t>
      </w:r>
      <w:r w:rsidRPr="002C2E41">
        <w:t xml:space="preserve"> – звено; </w:t>
      </w:r>
      <w:r w:rsidRPr="00FF0DCF">
        <w:rPr>
          <w:i/>
        </w:rPr>
        <w:t>5</w:t>
      </w:r>
      <w:r w:rsidRPr="002C2E41">
        <w:t xml:space="preserve"> – тензометрическая шпилька; </w:t>
      </w:r>
      <w:r w:rsidRPr="00FF0DCF">
        <w:rPr>
          <w:i/>
        </w:rPr>
        <w:t>6</w:t>
      </w:r>
      <w:r w:rsidRPr="002C2E41">
        <w:t xml:space="preserve"> – </w:t>
      </w:r>
      <w:proofErr w:type="spellStart"/>
      <w:r w:rsidRPr="002C2E41">
        <w:t>бицилиндроконическая</w:t>
      </w:r>
      <w:proofErr w:type="spellEnd"/>
      <w:r w:rsidRPr="002C2E41">
        <w:t xml:space="preserve"> втулка; </w:t>
      </w:r>
      <w:r w:rsidRPr="00FF0DCF">
        <w:rPr>
          <w:i/>
        </w:rPr>
        <w:t>7</w:t>
      </w:r>
      <w:r w:rsidRPr="002C2E41">
        <w:t>,</w:t>
      </w:r>
      <w:r w:rsidRPr="00FF0DCF">
        <w:rPr>
          <w:i/>
        </w:rPr>
        <w:t>8</w:t>
      </w:r>
      <w:r w:rsidRPr="002C2E41">
        <w:t xml:space="preserve"> – полусферические опорные шайбы; </w:t>
      </w:r>
      <w:r w:rsidRPr="00FF0DCF">
        <w:rPr>
          <w:i/>
        </w:rPr>
        <w:t>9</w:t>
      </w:r>
      <w:r w:rsidRPr="002C2E41">
        <w:t xml:space="preserve"> – конусная втулка; </w:t>
      </w:r>
      <w:r w:rsidRPr="00FF0DCF">
        <w:rPr>
          <w:i/>
        </w:rPr>
        <w:t>10</w:t>
      </w:r>
      <w:r w:rsidRPr="002C2E41">
        <w:t xml:space="preserve"> – опорное кольцо; </w:t>
      </w:r>
      <w:r w:rsidRPr="00FF0DCF">
        <w:rPr>
          <w:i/>
        </w:rPr>
        <w:t>11</w:t>
      </w:r>
      <w:r w:rsidRPr="002C2E41">
        <w:t xml:space="preserve"> – тензометрический стакан; 12, </w:t>
      </w:r>
      <w:r w:rsidRPr="00FF0DCF">
        <w:rPr>
          <w:i/>
        </w:rPr>
        <w:t>13</w:t>
      </w:r>
      <w:r w:rsidRPr="002C2E41">
        <w:t xml:space="preserve"> – </w:t>
      </w:r>
      <w:proofErr w:type="spellStart"/>
      <w:r w:rsidRPr="002C2E41">
        <w:t>тензодатчики</w:t>
      </w:r>
      <w:proofErr w:type="spellEnd"/>
      <w:r w:rsidRPr="002C2E41">
        <w:t xml:space="preserve">; </w:t>
      </w:r>
      <w:r w:rsidRPr="00FF0DCF">
        <w:rPr>
          <w:i/>
        </w:rPr>
        <w:t>14</w:t>
      </w:r>
      <w:r w:rsidRPr="002C2E41">
        <w:t xml:space="preserve"> – кожух; </w:t>
      </w:r>
      <w:r w:rsidRPr="00FF0DCF">
        <w:rPr>
          <w:i/>
        </w:rPr>
        <w:t>15</w:t>
      </w:r>
      <w:r w:rsidRPr="002C2E41">
        <w:t xml:space="preserve"> – игольчатый подшипник</w:t>
      </w:r>
    </w:p>
    <w:p w:rsidR="00342021" w:rsidRPr="00FF0DCF" w:rsidRDefault="00342021" w:rsidP="00342021">
      <w:pPr>
        <w:jc w:val="center"/>
      </w:pPr>
    </w:p>
    <w:p w:rsidR="00342021" w:rsidRPr="00FF0DCF" w:rsidRDefault="00342021" w:rsidP="00342021">
      <w:pPr>
        <w:spacing w:line="264" w:lineRule="auto"/>
        <w:ind w:firstLine="709"/>
        <w:jc w:val="both"/>
      </w:pPr>
      <w:r w:rsidRPr="002C2E41">
        <w:t xml:space="preserve">Внешняя нагрузка </w:t>
      </w:r>
      <w:r w:rsidRPr="00FF0DCF">
        <w:rPr>
          <w:i/>
          <w:lang w:val="en-US"/>
        </w:rPr>
        <w:t>Q</w:t>
      </w:r>
      <w:r w:rsidRPr="00FF0DCF">
        <w:rPr>
          <w:i/>
          <w:vertAlign w:val="subscript"/>
          <w:lang w:val="en-US"/>
        </w:rPr>
        <w:t>A</w:t>
      </w:r>
      <w:r w:rsidRPr="00FF0DCF">
        <w:rPr>
          <w:vertAlign w:val="subscript"/>
        </w:rPr>
        <w:t xml:space="preserve"> </w:t>
      </w:r>
      <w:r w:rsidRPr="002C2E41">
        <w:t xml:space="preserve">через подвижное звено 4 и втулку 3 передается коническими поверхностями втулки 9 в виде сил нормальных давлений </w:t>
      </w:r>
      <w:r w:rsidRPr="00FF0DCF">
        <w:rPr>
          <w:i/>
          <w:lang w:val="en-US"/>
        </w:rPr>
        <w:t>N</w:t>
      </w:r>
      <w:r w:rsidRPr="00FF0DCF">
        <w:rPr>
          <w:i/>
          <w:vertAlign w:val="subscript"/>
          <w:lang w:val="en-US"/>
        </w:rPr>
        <w:t>a</w:t>
      </w:r>
      <w:r w:rsidRPr="002C2E41">
        <w:t xml:space="preserve"> и </w:t>
      </w:r>
      <w:proofErr w:type="spellStart"/>
      <w:r w:rsidRPr="00FF0DCF">
        <w:rPr>
          <w:i/>
          <w:lang w:val="en-US"/>
        </w:rPr>
        <w:t>N</w:t>
      </w:r>
      <w:r w:rsidRPr="00FF0DCF">
        <w:rPr>
          <w:i/>
          <w:vertAlign w:val="subscript"/>
          <w:lang w:val="en-US"/>
        </w:rPr>
        <w:t>b</w:t>
      </w:r>
      <w:proofErr w:type="spellEnd"/>
      <w:r w:rsidRPr="002C2E41">
        <w:t xml:space="preserve">, соответствие которым </w:t>
      </w:r>
      <w:r w:rsidRPr="00FF0DCF">
        <w:rPr>
          <w:i/>
          <w:lang w:val="en-US"/>
        </w:rPr>
        <w:t>S</w:t>
      </w:r>
      <w:r w:rsidRPr="00FF0DCF">
        <w:rPr>
          <w:i/>
          <w:vertAlign w:val="subscript"/>
          <w:lang w:val="en-US"/>
        </w:rPr>
        <w:t>a</w:t>
      </w:r>
      <w:r w:rsidRPr="002C2E41">
        <w:t xml:space="preserve"> и </w:t>
      </w:r>
      <w:proofErr w:type="spellStart"/>
      <w:r w:rsidRPr="00FF0DCF">
        <w:rPr>
          <w:i/>
          <w:lang w:val="en-US"/>
        </w:rPr>
        <w:t>S</w:t>
      </w:r>
      <w:r w:rsidRPr="00FF0DCF">
        <w:rPr>
          <w:i/>
          <w:vertAlign w:val="subscript"/>
          <w:lang w:val="en-US"/>
        </w:rPr>
        <w:t>b</w:t>
      </w:r>
      <w:proofErr w:type="spellEnd"/>
      <w:r w:rsidRPr="002C2E41">
        <w:t xml:space="preserve"> и соответственно их равнодействующим </w:t>
      </w:r>
      <w:proofErr w:type="spellStart"/>
      <w:r w:rsidRPr="00FF0DCF">
        <w:rPr>
          <w:i/>
          <w:lang w:val="en-US"/>
        </w:rPr>
        <w:t>S</w:t>
      </w:r>
      <w:r w:rsidRPr="00FF0DCF">
        <w:rPr>
          <w:i/>
          <w:vertAlign w:val="subscript"/>
          <w:lang w:val="en-US"/>
        </w:rPr>
        <w:t>Ea</w:t>
      </w:r>
      <w:proofErr w:type="spellEnd"/>
      <w:r w:rsidRPr="002C2E41">
        <w:t xml:space="preserve"> и </w:t>
      </w:r>
      <w:proofErr w:type="spellStart"/>
      <w:r w:rsidRPr="00FF0DCF">
        <w:rPr>
          <w:i/>
          <w:lang w:val="en-US"/>
        </w:rPr>
        <w:t>S</w:t>
      </w:r>
      <w:r w:rsidRPr="00FF0DCF">
        <w:rPr>
          <w:i/>
          <w:vertAlign w:val="subscript"/>
          <w:lang w:val="en-US"/>
        </w:rPr>
        <w:t>Eb</w:t>
      </w:r>
      <w:proofErr w:type="spellEnd"/>
      <w:r w:rsidRPr="002C2E41">
        <w:t>, каждая из которых растягивает полусферические шайбы 7 и 8 в пределах упругих деформаций:</w:t>
      </w:r>
    </w:p>
    <w:p w:rsidR="00342021" w:rsidRPr="002C2E41" w:rsidRDefault="00342021" w:rsidP="00342021">
      <w:pPr>
        <w:spacing w:line="264" w:lineRule="auto"/>
        <w:jc w:val="center"/>
      </w:pPr>
      <w:r w:rsidRPr="00FF0DCF">
        <w:rPr>
          <w:position w:val="-12"/>
          <w:lang w:val="en-US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.35pt;height:18pt">
            <v:imagedata r:id="rId6" o:title=""/>
          </v:shape>
        </w:object>
      </w:r>
      <w:r w:rsidRPr="002C2E41">
        <w:t>,</w:t>
      </w:r>
    </w:p>
    <w:p w:rsidR="00342021" w:rsidRPr="002C2E41" w:rsidRDefault="00342021" w:rsidP="00342021">
      <w:pPr>
        <w:spacing w:line="264" w:lineRule="auto"/>
        <w:jc w:val="both"/>
      </w:pPr>
      <w:r w:rsidRPr="002C2E41">
        <w:t>где</w:t>
      </w:r>
      <w:r w:rsidRPr="002C2E41">
        <w:tab/>
      </w:r>
      <w:r w:rsidRPr="00FF0DCF">
        <w:rPr>
          <w:position w:val="-10"/>
        </w:rPr>
        <w:object w:dxaOrig="340" w:dyaOrig="340">
          <v:shape id="_x0000_i1028" type="#_x0000_t75" style="width:17.35pt;height:17.35pt">
            <v:imagedata r:id="rId7" o:title=""/>
          </v:shape>
        </w:object>
      </w:r>
      <w:r w:rsidRPr="002C2E41">
        <w:t xml:space="preserve"> – радиальная нагрузка через подвижное звено;</w:t>
      </w:r>
    </w:p>
    <w:p w:rsidR="00342021" w:rsidRPr="002C2E41" w:rsidRDefault="00342021" w:rsidP="00342021">
      <w:pPr>
        <w:spacing w:line="264" w:lineRule="auto"/>
        <w:ind w:firstLine="709"/>
        <w:jc w:val="both"/>
      </w:pPr>
      <w:r w:rsidRPr="00FF0DCF">
        <w:rPr>
          <w:position w:val="-12"/>
        </w:rPr>
        <w:object w:dxaOrig="300" w:dyaOrig="360">
          <v:shape id="_x0000_i1029" type="#_x0000_t75" style="width:15.35pt;height:18pt">
            <v:imagedata r:id="rId8" o:title=""/>
          </v:shape>
        </w:object>
      </w:r>
      <w:r w:rsidRPr="002C2E41">
        <w:t xml:space="preserve">, </w:t>
      </w:r>
      <w:r w:rsidRPr="00FF0DCF">
        <w:rPr>
          <w:position w:val="-12"/>
        </w:rPr>
        <w:object w:dxaOrig="300" w:dyaOrig="360">
          <v:shape id="_x0000_i1030" type="#_x0000_t75" style="width:15.35pt;height:18pt">
            <v:imagedata r:id="rId9" o:title=""/>
          </v:shape>
        </w:object>
      </w:r>
      <w:r w:rsidRPr="002C2E41">
        <w:t xml:space="preserve"> – радиальные нагрузки в шарнирах.</w:t>
      </w:r>
    </w:p>
    <w:p w:rsidR="00342021" w:rsidRPr="002C2E41" w:rsidRDefault="00342021" w:rsidP="00342021">
      <w:pPr>
        <w:spacing w:line="264" w:lineRule="auto"/>
        <w:ind w:firstLine="709"/>
        <w:jc w:val="both"/>
      </w:pPr>
      <w:r w:rsidRPr="002C2E41">
        <w:t xml:space="preserve">Выражение </w:t>
      </w:r>
      <w:proofErr w:type="spellStart"/>
      <w:r w:rsidRPr="00FF0DCF">
        <w:rPr>
          <w:i/>
          <w:lang w:val="en-US"/>
        </w:rPr>
        <w:t>S</w:t>
      </w:r>
      <w:r w:rsidRPr="00FF0DCF">
        <w:rPr>
          <w:i/>
          <w:vertAlign w:val="subscript"/>
          <w:lang w:val="en-US"/>
        </w:rPr>
        <w:t>Ea</w:t>
      </w:r>
      <w:proofErr w:type="spellEnd"/>
      <w:r w:rsidRPr="002C2E41">
        <w:t xml:space="preserve"> и </w:t>
      </w:r>
      <w:proofErr w:type="spellStart"/>
      <w:r w:rsidRPr="00FF0DCF">
        <w:rPr>
          <w:i/>
          <w:lang w:val="en-US"/>
        </w:rPr>
        <w:t>S</w:t>
      </w:r>
      <w:r w:rsidRPr="00FF0DCF">
        <w:rPr>
          <w:i/>
          <w:vertAlign w:val="subscript"/>
          <w:lang w:val="en-US"/>
        </w:rPr>
        <w:t>Eb</w:t>
      </w:r>
      <w:proofErr w:type="spellEnd"/>
      <w:r w:rsidRPr="002C2E41">
        <w:t xml:space="preserve"> определяется из условия статического</w:t>
      </w:r>
      <w:r w:rsidRPr="00FF0DCF">
        <w:rPr>
          <w:lang w:val="uk-UA"/>
        </w:rPr>
        <w:t xml:space="preserve"> </w:t>
      </w:r>
      <w:r w:rsidRPr="002C2E41">
        <w:t>равновесия</w:t>
      </w:r>
      <w:r w:rsidRPr="00FF0DCF">
        <w:rPr>
          <w:lang w:val="uk-UA"/>
        </w:rPr>
        <w:t xml:space="preserve"> </w:t>
      </w:r>
      <w:r w:rsidRPr="002C2E41">
        <w:t>втулок 6 и 9.</w:t>
      </w:r>
    </w:p>
    <w:p w:rsidR="00342021" w:rsidRPr="002C2E41" w:rsidRDefault="00342021" w:rsidP="00342021">
      <w:pPr>
        <w:spacing w:line="264" w:lineRule="auto"/>
        <w:jc w:val="center"/>
      </w:pPr>
      <w:r w:rsidRPr="00FF0DCF">
        <w:rPr>
          <w:position w:val="-12"/>
        </w:rPr>
        <w:object w:dxaOrig="2480" w:dyaOrig="360">
          <v:shape id="_x0000_i1031" type="#_x0000_t75" style="width:124pt;height:18pt">
            <v:imagedata r:id="rId10" o:title=""/>
          </v:shape>
        </w:object>
      </w:r>
      <w:r w:rsidRPr="002C2E41">
        <w:t>;</w:t>
      </w:r>
      <w:r w:rsidRPr="002C2E41">
        <w:tab/>
      </w:r>
      <w:r w:rsidRPr="00FF0DCF">
        <w:rPr>
          <w:position w:val="-12"/>
        </w:rPr>
        <w:object w:dxaOrig="2480" w:dyaOrig="360">
          <v:shape id="_x0000_i1032" type="#_x0000_t75" style="width:124pt;height:18pt">
            <v:imagedata r:id="rId11" o:title=""/>
          </v:shape>
        </w:object>
      </w:r>
      <w:r w:rsidRPr="002C2E41">
        <w:t>.</w:t>
      </w:r>
    </w:p>
    <w:p w:rsidR="00342021" w:rsidRPr="002C2E41" w:rsidRDefault="00342021" w:rsidP="00342021">
      <w:pPr>
        <w:spacing w:line="264" w:lineRule="auto"/>
        <w:ind w:firstLine="709"/>
        <w:jc w:val="both"/>
      </w:pPr>
      <w:r w:rsidRPr="002C2E41">
        <w:t>Откуда</w:t>
      </w:r>
    </w:p>
    <w:p w:rsidR="00342021" w:rsidRPr="002C2E41" w:rsidRDefault="00342021" w:rsidP="00342021">
      <w:pPr>
        <w:spacing w:line="264" w:lineRule="auto"/>
        <w:jc w:val="center"/>
      </w:pPr>
      <w:r w:rsidRPr="00FF0DCF">
        <w:rPr>
          <w:position w:val="-30"/>
        </w:rPr>
        <w:object w:dxaOrig="2040" w:dyaOrig="680">
          <v:shape id="_x0000_i1033" type="#_x0000_t75" style="width:102pt;height:34pt">
            <v:imagedata r:id="rId12" o:title=""/>
          </v:shape>
        </w:object>
      </w:r>
      <w:r w:rsidRPr="002C2E41">
        <w:t>;</w:t>
      </w:r>
      <w:r w:rsidRPr="002C2E41">
        <w:tab/>
      </w:r>
      <w:r w:rsidRPr="002C2E41">
        <w:tab/>
      </w:r>
      <w:r w:rsidRPr="00FF0DCF">
        <w:rPr>
          <w:position w:val="-30"/>
        </w:rPr>
        <w:object w:dxaOrig="2040" w:dyaOrig="680">
          <v:shape id="_x0000_i1034" type="#_x0000_t75" style="width:102pt;height:34pt">
            <v:imagedata r:id="rId13" o:title=""/>
          </v:shape>
        </w:object>
      </w:r>
      <w:r w:rsidRPr="002C2E41">
        <w:t>.</w:t>
      </w:r>
    </w:p>
    <w:p w:rsidR="00342021" w:rsidRPr="002C2E41" w:rsidRDefault="00342021" w:rsidP="00342021">
      <w:pPr>
        <w:spacing w:line="264" w:lineRule="auto"/>
        <w:ind w:firstLine="709"/>
        <w:jc w:val="both"/>
      </w:pPr>
      <w:r w:rsidRPr="002C2E41">
        <w:t>Из равновесия контактных конусных поверхностей следует</w:t>
      </w:r>
    </w:p>
    <w:p w:rsidR="00342021" w:rsidRPr="002C2E41" w:rsidRDefault="00342021" w:rsidP="00342021">
      <w:pPr>
        <w:spacing w:line="264" w:lineRule="auto"/>
        <w:jc w:val="center"/>
      </w:pPr>
      <w:r w:rsidRPr="00FF0DCF">
        <w:rPr>
          <w:position w:val="-12"/>
        </w:rPr>
        <w:object w:dxaOrig="3140" w:dyaOrig="360">
          <v:shape id="_x0000_i1035" type="#_x0000_t75" style="width:157.35pt;height:18pt">
            <v:imagedata r:id="rId14" o:title=""/>
          </v:shape>
        </w:object>
      </w:r>
      <w:r w:rsidRPr="002C2E41">
        <w:t>;</w:t>
      </w:r>
    </w:p>
    <w:p w:rsidR="00342021" w:rsidRPr="002C2E41" w:rsidRDefault="00342021" w:rsidP="00342021">
      <w:pPr>
        <w:spacing w:line="264" w:lineRule="auto"/>
        <w:jc w:val="center"/>
      </w:pPr>
      <w:r w:rsidRPr="00FF0DCF">
        <w:rPr>
          <w:position w:val="-12"/>
        </w:rPr>
        <w:object w:dxaOrig="3120" w:dyaOrig="360">
          <v:shape id="_x0000_i1036" type="#_x0000_t75" style="width:156pt;height:18pt">
            <v:imagedata r:id="rId15" o:title=""/>
          </v:shape>
        </w:object>
      </w:r>
      <w:r w:rsidRPr="002C2E41">
        <w:t>;</w:t>
      </w:r>
    </w:p>
    <w:p w:rsidR="00342021" w:rsidRPr="002C2E41" w:rsidRDefault="00342021" w:rsidP="00342021">
      <w:pPr>
        <w:spacing w:line="288" w:lineRule="auto"/>
        <w:jc w:val="center"/>
      </w:pPr>
      <w:r w:rsidRPr="00FF0DCF">
        <w:rPr>
          <w:position w:val="-12"/>
        </w:rPr>
        <w:object w:dxaOrig="2780" w:dyaOrig="360">
          <v:shape id="_x0000_i1037" type="#_x0000_t75" style="width:139.35pt;height:18pt">
            <v:imagedata r:id="rId16" o:title=""/>
          </v:shape>
        </w:object>
      </w:r>
      <w:r w:rsidRPr="002C2E41">
        <w:t>;</w:t>
      </w:r>
      <w:r w:rsidRPr="002C2E41">
        <w:tab/>
      </w:r>
      <w:r w:rsidRPr="00FF0DCF">
        <w:rPr>
          <w:position w:val="-12"/>
        </w:rPr>
        <w:object w:dxaOrig="2760" w:dyaOrig="360">
          <v:shape id="_x0000_i1038" type="#_x0000_t75" style="width:138pt;height:18pt">
            <v:imagedata r:id="rId17" o:title=""/>
          </v:shape>
        </w:object>
      </w:r>
      <w:r w:rsidRPr="002C2E41">
        <w:t>.</w:t>
      </w:r>
    </w:p>
    <w:p w:rsidR="00342021" w:rsidRPr="002C2E41" w:rsidRDefault="00342021" w:rsidP="00342021">
      <w:pPr>
        <w:spacing w:line="288" w:lineRule="auto"/>
        <w:ind w:firstLine="709"/>
        <w:jc w:val="both"/>
      </w:pPr>
      <w:proofErr w:type="gramStart"/>
      <w:r w:rsidRPr="002C2E41">
        <w:t>Проведя упрощение обозначим</w:t>
      </w:r>
      <w:proofErr w:type="gramEnd"/>
      <w:r w:rsidRPr="002C2E41">
        <w:t xml:space="preserve"> </w:t>
      </w:r>
      <w:r w:rsidRPr="00FF0DCF">
        <w:rPr>
          <w:position w:val="-12"/>
        </w:rPr>
        <w:object w:dxaOrig="2460" w:dyaOrig="360">
          <v:shape id="_x0000_i1039" type="#_x0000_t75" style="width:123.35pt;height:18pt">
            <v:imagedata r:id="rId18" o:title=""/>
          </v:shape>
        </w:object>
      </w:r>
    </w:p>
    <w:p w:rsidR="00342021" w:rsidRPr="002C2E41" w:rsidRDefault="00342021" w:rsidP="00342021">
      <w:pPr>
        <w:spacing w:line="288" w:lineRule="auto"/>
        <w:jc w:val="center"/>
      </w:pPr>
      <w:r w:rsidRPr="00FF0DCF">
        <w:rPr>
          <w:position w:val="-12"/>
        </w:rPr>
        <w:object w:dxaOrig="1020" w:dyaOrig="360">
          <v:shape id="_x0000_i1040" type="#_x0000_t75" style="width:51.35pt;height:18pt">
            <v:imagedata r:id="rId19" o:title=""/>
          </v:shape>
        </w:object>
      </w:r>
      <w:r w:rsidRPr="002C2E41">
        <w:t>;</w:t>
      </w:r>
      <w:r w:rsidRPr="002C2E41">
        <w:tab/>
      </w:r>
      <w:r w:rsidRPr="00FF0DCF">
        <w:rPr>
          <w:position w:val="-12"/>
        </w:rPr>
        <w:object w:dxaOrig="980" w:dyaOrig="360">
          <v:shape id="_x0000_i1041" type="#_x0000_t75" style="width:49.35pt;height:18pt">
            <v:imagedata r:id="rId20" o:title=""/>
          </v:shape>
        </w:object>
      </w:r>
      <w:r w:rsidRPr="002C2E41">
        <w:t>;</w:t>
      </w:r>
    </w:p>
    <w:p w:rsidR="00342021" w:rsidRPr="00F1295B" w:rsidRDefault="00342021" w:rsidP="00342021">
      <w:pPr>
        <w:spacing w:line="288" w:lineRule="auto"/>
        <w:jc w:val="both"/>
        <w:rPr>
          <w:spacing w:val="-8"/>
        </w:rPr>
      </w:pPr>
      <w:r w:rsidRPr="00F1295B">
        <w:rPr>
          <w:spacing w:val="-8"/>
        </w:rPr>
        <w:lastRenderedPageBreak/>
        <w:t>где</w:t>
      </w:r>
      <w:r w:rsidRPr="00F1295B">
        <w:rPr>
          <w:spacing w:val="-8"/>
        </w:rPr>
        <w:tab/>
      </w:r>
      <w:r w:rsidRPr="00F1295B">
        <w:rPr>
          <w:spacing w:val="-8"/>
          <w:position w:val="-4"/>
        </w:rPr>
        <w:object w:dxaOrig="260" w:dyaOrig="260">
          <v:shape id="_x0000_i1042" type="#_x0000_t75" style="width:13.35pt;height:13.35pt">
            <v:imagedata r:id="rId21" o:title=""/>
          </v:shape>
        </w:object>
      </w:r>
      <w:r w:rsidRPr="00F1295B">
        <w:rPr>
          <w:i/>
          <w:spacing w:val="-8"/>
        </w:rPr>
        <w:t xml:space="preserve"> </w:t>
      </w:r>
      <w:r w:rsidRPr="00F1295B">
        <w:rPr>
          <w:spacing w:val="-8"/>
        </w:rPr>
        <w:t xml:space="preserve">– коэффициент пропорциональности, зависящий от коэффициента трения по коническим поверхностям сопрягаемых деталей и коэффициента трения </w:t>
      </w:r>
      <w:r w:rsidRPr="00F1295B">
        <w:rPr>
          <w:spacing w:val="-8"/>
          <w:position w:val="-12"/>
        </w:rPr>
        <w:object w:dxaOrig="279" w:dyaOrig="360">
          <v:shape id="_x0000_i1043" type="#_x0000_t75" style="width:14pt;height:18pt">
            <v:imagedata r:id="rId22" o:title=""/>
          </v:shape>
        </w:object>
      </w:r>
      <w:r w:rsidRPr="00F1295B">
        <w:rPr>
          <w:spacing w:val="-8"/>
        </w:rPr>
        <w:t xml:space="preserve"> в игольчатых подшипниках.</w:t>
      </w:r>
    </w:p>
    <w:p w:rsidR="00342021" w:rsidRDefault="00342021" w:rsidP="00342021">
      <w:pPr>
        <w:spacing w:line="288" w:lineRule="auto"/>
        <w:ind w:firstLine="709"/>
        <w:jc w:val="both"/>
      </w:pPr>
      <w:r w:rsidRPr="002C2E41">
        <w:t>Таким образом величина радиальной нагрузки в каждом шарнире</w:t>
      </w:r>
      <w:proofErr w:type="gramStart"/>
      <w:r w:rsidRPr="002C2E41">
        <w:t xml:space="preserve"> А</w:t>
      </w:r>
      <w:proofErr w:type="gramEnd"/>
      <w:r w:rsidRPr="002C2E41">
        <w:t xml:space="preserve"> и В измеряется по величине осевой деформации шпилек, регистрируемой с помощью </w:t>
      </w:r>
      <w:proofErr w:type="spellStart"/>
      <w:r w:rsidRPr="002C2E41">
        <w:t>тензодатчиков</w:t>
      </w:r>
      <w:proofErr w:type="spellEnd"/>
      <w:r w:rsidRPr="002C2E41">
        <w:t>. Моменты трения в подшипнике</w:t>
      </w:r>
      <w:proofErr w:type="gramStart"/>
      <w:r w:rsidRPr="002C2E41">
        <w:t xml:space="preserve"> В</w:t>
      </w:r>
      <w:proofErr w:type="gramEnd"/>
      <w:r w:rsidRPr="002C2E41">
        <w:t xml:space="preserve"> между деталями 2 и 11 и соответствующими поверхностями трения в подшипнике А определяются из выражений:</w:t>
      </w:r>
    </w:p>
    <w:p w:rsidR="00342021" w:rsidRPr="002C2E41" w:rsidRDefault="00342021" w:rsidP="00342021">
      <w:pPr>
        <w:spacing w:line="288" w:lineRule="auto"/>
        <w:jc w:val="center"/>
      </w:pPr>
      <w:r w:rsidRPr="00FF0DCF">
        <w:rPr>
          <w:position w:val="-24"/>
        </w:rPr>
        <w:object w:dxaOrig="1620" w:dyaOrig="639">
          <v:shape id="_x0000_i1044" type="#_x0000_t75" style="width:81.35pt;height:32pt">
            <v:imagedata r:id="rId23" o:title=""/>
          </v:shape>
        </w:object>
      </w:r>
      <w:r>
        <w:t>;</w:t>
      </w:r>
      <w:r>
        <w:tab/>
      </w:r>
      <w:r w:rsidRPr="00FF0DCF">
        <w:rPr>
          <w:position w:val="-24"/>
        </w:rPr>
        <w:object w:dxaOrig="1640" w:dyaOrig="639">
          <v:shape id="_x0000_i1045" type="#_x0000_t75" style="width:82pt;height:32pt">
            <v:imagedata r:id="rId24" o:title=""/>
          </v:shape>
        </w:object>
      </w:r>
    </w:p>
    <w:p w:rsidR="00342021" w:rsidRPr="002C2E41" w:rsidRDefault="00342021" w:rsidP="00342021">
      <w:pPr>
        <w:spacing w:line="288" w:lineRule="auto"/>
        <w:jc w:val="both"/>
      </w:pPr>
      <w:r w:rsidRPr="002C2E41">
        <w:t>где</w:t>
      </w:r>
      <w:r w:rsidRPr="002C2E41">
        <w:tab/>
      </w:r>
      <w:r w:rsidRPr="00FF0DCF">
        <w:rPr>
          <w:position w:val="-14"/>
        </w:rPr>
        <w:object w:dxaOrig="380" w:dyaOrig="380">
          <v:shape id="_x0000_i1046" type="#_x0000_t75" style="width:19.35pt;height:19.35pt">
            <v:imagedata r:id="rId25" o:title=""/>
          </v:shape>
        </w:object>
      </w:r>
      <w:r w:rsidRPr="002C2E41">
        <w:t xml:space="preserve"> – наружный диаметр наружных обойм игольчатых подшипников, равный диаметру рабочих пальцев шарнира;</w:t>
      </w:r>
    </w:p>
    <w:p w:rsidR="00342021" w:rsidRPr="002C2E41" w:rsidRDefault="00342021" w:rsidP="00342021">
      <w:pPr>
        <w:spacing w:line="288" w:lineRule="auto"/>
        <w:ind w:firstLine="709"/>
        <w:jc w:val="both"/>
      </w:pPr>
      <w:r w:rsidRPr="00FF0DCF">
        <w:rPr>
          <w:position w:val="-12"/>
        </w:rPr>
        <w:object w:dxaOrig="279" w:dyaOrig="360">
          <v:shape id="_x0000_i1047" type="#_x0000_t75" style="width:14pt;height:18pt">
            <v:imagedata r:id="rId26" o:title=""/>
          </v:shape>
        </w:object>
      </w:r>
      <w:r w:rsidRPr="002C2E41">
        <w:t xml:space="preserve"> – коэффициент трения-скольжения между наружными обоймами игольчатых подшипников и вкладышами шарнира. В шарнирах</w:t>
      </w:r>
      <w:proofErr w:type="gramStart"/>
      <w:r w:rsidRPr="002C2E41">
        <w:t xml:space="preserve"> А</w:t>
      </w:r>
      <w:proofErr w:type="gramEnd"/>
      <w:r w:rsidRPr="002C2E41">
        <w:t xml:space="preserve"> и В конструкции и принцип действия устройств для исследования нагрузок однотипные и взаимозаменяемые. Дана конструкция устройств была применена при исследовании нагрузок в шарнирах сцепного устройства транспортных машин типа МОАЗ.</w:t>
      </w:r>
    </w:p>
    <w:p w:rsidR="00342021" w:rsidRPr="00FF0DCF" w:rsidRDefault="00342021" w:rsidP="00342021">
      <w:pPr>
        <w:spacing w:line="192" w:lineRule="auto"/>
        <w:ind w:firstLine="709"/>
        <w:jc w:val="both"/>
        <w:rPr>
          <w:b/>
        </w:rPr>
      </w:pPr>
    </w:p>
    <w:p w:rsidR="00342021" w:rsidRPr="00FF0DCF" w:rsidRDefault="00342021" w:rsidP="00342021">
      <w:pPr>
        <w:spacing w:line="312" w:lineRule="auto"/>
        <w:ind w:firstLine="709"/>
        <w:jc w:val="both"/>
        <w:rPr>
          <w:b/>
        </w:rPr>
      </w:pPr>
      <w:r w:rsidRPr="00FF0DCF">
        <w:rPr>
          <w:b/>
        </w:rPr>
        <w:t>Выводы</w:t>
      </w:r>
    </w:p>
    <w:p w:rsidR="00342021" w:rsidRPr="00F1295B" w:rsidRDefault="00342021" w:rsidP="00342021">
      <w:pPr>
        <w:spacing w:line="312" w:lineRule="auto"/>
        <w:ind w:firstLine="709"/>
        <w:jc w:val="both"/>
        <w:rPr>
          <w:spacing w:val="-10"/>
        </w:rPr>
      </w:pPr>
      <w:r w:rsidRPr="00F1295B">
        <w:rPr>
          <w:spacing w:val="-10"/>
        </w:rPr>
        <w:t>Конструктивные решения и методика позволяют исследовать радиальные нагрузки и моменты трения-скольжения в шарнирных устройствах тяжелых машин промышленного транспорта.</w:t>
      </w:r>
    </w:p>
    <w:p w:rsidR="00342021" w:rsidRPr="002C2E41" w:rsidRDefault="00342021" w:rsidP="00342021">
      <w:pPr>
        <w:spacing w:line="192" w:lineRule="auto"/>
        <w:ind w:firstLine="709"/>
      </w:pPr>
    </w:p>
    <w:p w:rsidR="00342021" w:rsidRPr="00F1295B" w:rsidRDefault="00342021" w:rsidP="00342021">
      <w:pPr>
        <w:spacing w:line="216" w:lineRule="auto"/>
        <w:ind w:firstLine="709"/>
        <w:rPr>
          <w:b/>
          <w:sz w:val="20"/>
          <w:szCs w:val="20"/>
        </w:rPr>
      </w:pPr>
      <w:r w:rsidRPr="00F1295B">
        <w:rPr>
          <w:b/>
          <w:sz w:val="20"/>
          <w:szCs w:val="20"/>
        </w:rPr>
        <w:t>Список использованных источников: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pacing w:val="-4"/>
          <w:sz w:val="20"/>
          <w:szCs w:val="20"/>
        </w:rPr>
      </w:pPr>
      <w:r w:rsidRPr="00F1295B">
        <w:rPr>
          <w:spacing w:val="-4"/>
          <w:sz w:val="20"/>
          <w:szCs w:val="20"/>
        </w:rPr>
        <w:t>1. Токарь И. Я. Проектирование и расчет опор трения / И. Я. Токарь. – М.</w:t>
      </w:r>
      <w:proofErr w:type="gramStart"/>
      <w:r w:rsidRPr="00F1295B">
        <w:rPr>
          <w:spacing w:val="-4"/>
          <w:sz w:val="20"/>
          <w:szCs w:val="20"/>
          <w:lang w:val="en-US"/>
        </w:rPr>
        <w:t> </w:t>
      </w:r>
      <w:r w:rsidRPr="00F1295B">
        <w:rPr>
          <w:spacing w:val="-4"/>
          <w:sz w:val="20"/>
          <w:szCs w:val="20"/>
        </w:rPr>
        <w:t>:</w:t>
      </w:r>
      <w:proofErr w:type="gramEnd"/>
      <w:r w:rsidRPr="00F1295B">
        <w:rPr>
          <w:spacing w:val="-4"/>
          <w:sz w:val="20"/>
          <w:szCs w:val="20"/>
        </w:rPr>
        <w:t xml:space="preserve"> Машиностроение, 1971. – 168 с.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</w:rPr>
      </w:pPr>
      <w:r w:rsidRPr="00F1295B">
        <w:rPr>
          <w:sz w:val="20"/>
          <w:szCs w:val="20"/>
        </w:rPr>
        <w:t>2. Лихачев В. С. Испытание тракторов / В. С. Лихачев. – М.</w:t>
      </w:r>
      <w:proofErr w:type="gramStart"/>
      <w:r w:rsidRPr="00F1295B">
        <w:rPr>
          <w:sz w:val="20"/>
          <w:szCs w:val="20"/>
        </w:rPr>
        <w:t xml:space="preserve"> :</w:t>
      </w:r>
      <w:proofErr w:type="gramEnd"/>
      <w:r w:rsidRPr="00F1295B">
        <w:rPr>
          <w:sz w:val="20"/>
          <w:szCs w:val="20"/>
        </w:rPr>
        <w:t xml:space="preserve"> Машиностроение, 1974.</w:t>
      </w:r>
      <w:r w:rsidRPr="00F1295B">
        <w:rPr>
          <w:sz w:val="20"/>
          <w:szCs w:val="20"/>
          <w:lang w:val="en-US"/>
        </w:rPr>
        <w:t> </w:t>
      </w:r>
      <w:r w:rsidRPr="00F1295B">
        <w:rPr>
          <w:sz w:val="20"/>
          <w:szCs w:val="20"/>
        </w:rPr>
        <w:t>– 286 с.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pacing w:val="-8"/>
          <w:sz w:val="20"/>
          <w:szCs w:val="20"/>
        </w:rPr>
      </w:pPr>
      <w:r w:rsidRPr="00F1295B">
        <w:rPr>
          <w:spacing w:val="-8"/>
          <w:sz w:val="20"/>
          <w:szCs w:val="20"/>
        </w:rPr>
        <w:t>3. Логинов В. Н. Электрические измерения механических величин / В. Н. Логинов. – М.</w:t>
      </w:r>
      <w:proofErr w:type="gramStart"/>
      <w:r w:rsidRPr="00F1295B">
        <w:rPr>
          <w:spacing w:val="-8"/>
          <w:sz w:val="20"/>
          <w:szCs w:val="20"/>
        </w:rPr>
        <w:t xml:space="preserve"> :</w:t>
      </w:r>
      <w:proofErr w:type="gramEnd"/>
      <w:r w:rsidRPr="00F1295B">
        <w:rPr>
          <w:spacing w:val="-8"/>
          <w:sz w:val="20"/>
          <w:szCs w:val="20"/>
        </w:rPr>
        <w:t xml:space="preserve"> Энергия, 1970. – 236 с.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pacing w:val="-10"/>
          <w:sz w:val="20"/>
          <w:szCs w:val="20"/>
        </w:rPr>
      </w:pPr>
      <w:r w:rsidRPr="00F1295B">
        <w:rPr>
          <w:spacing w:val="-10"/>
          <w:sz w:val="20"/>
          <w:szCs w:val="20"/>
        </w:rPr>
        <w:t xml:space="preserve">4. </w:t>
      </w:r>
      <w:proofErr w:type="spellStart"/>
      <w:r w:rsidRPr="00F1295B">
        <w:rPr>
          <w:spacing w:val="-10"/>
          <w:sz w:val="20"/>
          <w:szCs w:val="20"/>
        </w:rPr>
        <w:t>Крагельский</w:t>
      </w:r>
      <w:proofErr w:type="spellEnd"/>
      <w:r w:rsidRPr="00F1295B">
        <w:rPr>
          <w:spacing w:val="-10"/>
          <w:sz w:val="20"/>
          <w:szCs w:val="20"/>
        </w:rPr>
        <w:t xml:space="preserve"> И. В. Узлы трения машин / И. В. </w:t>
      </w:r>
      <w:proofErr w:type="spellStart"/>
      <w:r w:rsidRPr="00F1295B">
        <w:rPr>
          <w:spacing w:val="-10"/>
          <w:sz w:val="20"/>
          <w:szCs w:val="20"/>
        </w:rPr>
        <w:t>Крагельский</w:t>
      </w:r>
      <w:proofErr w:type="spellEnd"/>
      <w:r w:rsidRPr="00F1295B">
        <w:rPr>
          <w:spacing w:val="-10"/>
          <w:sz w:val="20"/>
          <w:szCs w:val="20"/>
        </w:rPr>
        <w:t xml:space="preserve">, Н. М. </w:t>
      </w:r>
      <w:proofErr w:type="spellStart"/>
      <w:r w:rsidRPr="00F1295B">
        <w:rPr>
          <w:spacing w:val="-10"/>
          <w:sz w:val="20"/>
          <w:szCs w:val="20"/>
        </w:rPr>
        <w:t>Михин</w:t>
      </w:r>
      <w:proofErr w:type="spellEnd"/>
      <w:r w:rsidRPr="00F1295B">
        <w:rPr>
          <w:spacing w:val="-10"/>
          <w:sz w:val="20"/>
          <w:szCs w:val="20"/>
        </w:rPr>
        <w:t>. – М.</w:t>
      </w:r>
      <w:proofErr w:type="gramStart"/>
      <w:r w:rsidRPr="00F1295B">
        <w:rPr>
          <w:spacing w:val="-10"/>
          <w:sz w:val="20"/>
          <w:szCs w:val="20"/>
        </w:rPr>
        <w:t xml:space="preserve"> :</w:t>
      </w:r>
      <w:proofErr w:type="gramEnd"/>
      <w:r w:rsidRPr="00F1295B">
        <w:rPr>
          <w:spacing w:val="-10"/>
          <w:sz w:val="20"/>
          <w:szCs w:val="20"/>
        </w:rPr>
        <w:t xml:space="preserve"> Машиностроение, 1984. – 210 с.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</w:rPr>
      </w:pPr>
      <w:r w:rsidRPr="00F1295B">
        <w:rPr>
          <w:sz w:val="20"/>
          <w:szCs w:val="20"/>
        </w:rPr>
        <w:t>5. Электрические измерения / под</w:t>
      </w:r>
      <w:proofErr w:type="gramStart"/>
      <w:r w:rsidRPr="00F1295B">
        <w:rPr>
          <w:sz w:val="20"/>
          <w:szCs w:val="20"/>
        </w:rPr>
        <w:t>.</w:t>
      </w:r>
      <w:proofErr w:type="gramEnd"/>
      <w:r w:rsidRPr="00F1295B">
        <w:rPr>
          <w:sz w:val="20"/>
          <w:szCs w:val="20"/>
        </w:rPr>
        <w:t xml:space="preserve"> </w:t>
      </w:r>
      <w:proofErr w:type="gramStart"/>
      <w:r w:rsidRPr="00F1295B">
        <w:rPr>
          <w:sz w:val="20"/>
          <w:szCs w:val="20"/>
        </w:rPr>
        <w:t>р</w:t>
      </w:r>
      <w:proofErr w:type="gramEnd"/>
      <w:r w:rsidRPr="00F1295B">
        <w:rPr>
          <w:sz w:val="20"/>
          <w:szCs w:val="20"/>
        </w:rPr>
        <w:t xml:space="preserve">ед. </w:t>
      </w:r>
      <w:r w:rsidRPr="00F1295B">
        <w:rPr>
          <w:sz w:val="20"/>
          <w:szCs w:val="20"/>
          <w:lang w:val="uk-UA"/>
        </w:rPr>
        <w:t xml:space="preserve">Е. Т. </w:t>
      </w:r>
      <w:proofErr w:type="spellStart"/>
      <w:r w:rsidRPr="00F1295B">
        <w:rPr>
          <w:sz w:val="20"/>
          <w:szCs w:val="20"/>
        </w:rPr>
        <w:t>Шрамкова</w:t>
      </w:r>
      <w:proofErr w:type="spellEnd"/>
      <w:r w:rsidRPr="00F1295B">
        <w:rPr>
          <w:sz w:val="20"/>
          <w:szCs w:val="20"/>
        </w:rPr>
        <w:t xml:space="preserve">. – </w:t>
      </w:r>
      <w:r w:rsidRPr="00F1295B">
        <w:rPr>
          <w:sz w:val="20"/>
          <w:szCs w:val="20"/>
          <w:lang w:val="uk-UA"/>
        </w:rPr>
        <w:t xml:space="preserve">М. : </w:t>
      </w:r>
      <w:r w:rsidRPr="00F1295B">
        <w:rPr>
          <w:sz w:val="20"/>
          <w:szCs w:val="20"/>
        </w:rPr>
        <w:t xml:space="preserve">Высшая </w:t>
      </w:r>
      <w:r w:rsidRPr="00F1295B">
        <w:rPr>
          <w:sz w:val="20"/>
          <w:szCs w:val="20"/>
          <w:lang w:val="uk-UA"/>
        </w:rPr>
        <w:t>ш</w:t>
      </w:r>
      <w:r w:rsidRPr="00F1295B">
        <w:rPr>
          <w:sz w:val="20"/>
          <w:szCs w:val="20"/>
        </w:rPr>
        <w:t>кола</w:t>
      </w:r>
      <w:r w:rsidRPr="00F1295B">
        <w:rPr>
          <w:sz w:val="20"/>
          <w:szCs w:val="20"/>
          <w:lang w:val="uk-UA"/>
        </w:rPr>
        <w:t>,</w:t>
      </w:r>
      <w:r w:rsidRPr="00F1295B">
        <w:rPr>
          <w:sz w:val="20"/>
          <w:szCs w:val="20"/>
        </w:rPr>
        <w:t xml:space="preserve"> 1980</w:t>
      </w:r>
      <w:r w:rsidRPr="00F1295B">
        <w:rPr>
          <w:sz w:val="20"/>
          <w:szCs w:val="20"/>
          <w:lang w:val="uk-UA"/>
        </w:rPr>
        <w:t>.</w:t>
      </w:r>
      <w:r w:rsidRPr="00F1295B">
        <w:rPr>
          <w:sz w:val="20"/>
          <w:szCs w:val="20"/>
        </w:rPr>
        <w:t xml:space="preserve"> </w:t>
      </w:r>
      <w:r w:rsidRPr="00F1295B">
        <w:rPr>
          <w:sz w:val="20"/>
          <w:szCs w:val="20"/>
          <w:lang w:val="uk-UA"/>
        </w:rPr>
        <w:t>–</w:t>
      </w:r>
      <w:r w:rsidRPr="00F1295B">
        <w:rPr>
          <w:sz w:val="20"/>
          <w:szCs w:val="20"/>
        </w:rPr>
        <w:t xml:space="preserve"> 520</w:t>
      </w:r>
      <w:r w:rsidRPr="00F1295B">
        <w:rPr>
          <w:sz w:val="20"/>
          <w:szCs w:val="20"/>
          <w:lang w:val="uk-UA"/>
        </w:rPr>
        <w:t xml:space="preserve"> </w:t>
      </w:r>
      <w:r w:rsidRPr="00F1295B">
        <w:rPr>
          <w:sz w:val="20"/>
          <w:szCs w:val="20"/>
        </w:rPr>
        <w:t>с.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pacing w:val="-2"/>
          <w:sz w:val="20"/>
          <w:szCs w:val="20"/>
          <w:lang w:val="uk-UA"/>
        </w:rPr>
      </w:pPr>
      <w:r w:rsidRPr="00F1295B">
        <w:rPr>
          <w:spacing w:val="-2"/>
          <w:sz w:val="20"/>
          <w:szCs w:val="20"/>
        </w:rPr>
        <w:t xml:space="preserve">6. Ковалевский С. В. К вопросу методики исследования нагрузок в шарнирах самосвальных автопоездов для </w:t>
      </w:r>
      <w:proofErr w:type="spellStart"/>
      <w:r w:rsidRPr="00F1295B">
        <w:rPr>
          <w:spacing w:val="-2"/>
          <w:sz w:val="20"/>
          <w:szCs w:val="20"/>
        </w:rPr>
        <w:t>солерудников</w:t>
      </w:r>
      <w:proofErr w:type="spellEnd"/>
      <w:r w:rsidRPr="00F1295B">
        <w:rPr>
          <w:spacing w:val="-2"/>
          <w:sz w:val="20"/>
          <w:szCs w:val="20"/>
          <w:lang w:val="uk-UA"/>
        </w:rPr>
        <w:t xml:space="preserve"> / С. В. </w:t>
      </w:r>
      <w:r w:rsidRPr="00F1295B">
        <w:rPr>
          <w:spacing w:val="-2"/>
          <w:sz w:val="20"/>
          <w:szCs w:val="20"/>
        </w:rPr>
        <w:t>Ковалевский</w:t>
      </w:r>
      <w:r w:rsidRPr="00F1295B">
        <w:rPr>
          <w:spacing w:val="-2"/>
          <w:sz w:val="20"/>
          <w:szCs w:val="20"/>
          <w:lang w:val="uk-UA"/>
        </w:rPr>
        <w:t>,</w:t>
      </w:r>
      <w:r w:rsidRPr="00F1295B">
        <w:rPr>
          <w:spacing w:val="-2"/>
          <w:sz w:val="20"/>
          <w:szCs w:val="20"/>
        </w:rPr>
        <w:t> </w:t>
      </w:r>
      <w:r w:rsidRPr="00F1295B">
        <w:rPr>
          <w:spacing w:val="-2"/>
          <w:sz w:val="20"/>
          <w:szCs w:val="20"/>
          <w:lang w:val="uk-UA"/>
        </w:rPr>
        <w:t xml:space="preserve">Г. </w:t>
      </w:r>
      <w:r w:rsidRPr="00F1295B">
        <w:rPr>
          <w:spacing w:val="-2"/>
          <w:sz w:val="20"/>
          <w:szCs w:val="20"/>
        </w:rPr>
        <w:t xml:space="preserve">С. </w:t>
      </w:r>
      <w:proofErr w:type="spellStart"/>
      <w:r w:rsidRPr="00F1295B">
        <w:rPr>
          <w:spacing w:val="-2"/>
          <w:sz w:val="20"/>
          <w:szCs w:val="20"/>
        </w:rPr>
        <w:t>Крашенинин</w:t>
      </w:r>
      <w:proofErr w:type="spellEnd"/>
      <w:r w:rsidRPr="00F1295B">
        <w:rPr>
          <w:spacing w:val="-2"/>
          <w:sz w:val="20"/>
          <w:szCs w:val="20"/>
        </w:rPr>
        <w:t>. – М.</w:t>
      </w:r>
      <w:proofErr w:type="gramStart"/>
      <w:r w:rsidRPr="00F1295B">
        <w:rPr>
          <w:spacing w:val="-2"/>
          <w:sz w:val="20"/>
          <w:szCs w:val="20"/>
          <w:lang w:val="uk-UA"/>
        </w:rPr>
        <w:t xml:space="preserve"> </w:t>
      </w:r>
      <w:r w:rsidRPr="00F1295B">
        <w:rPr>
          <w:spacing w:val="-2"/>
          <w:sz w:val="20"/>
          <w:szCs w:val="20"/>
        </w:rPr>
        <w:t>:</w:t>
      </w:r>
      <w:proofErr w:type="gramEnd"/>
      <w:r w:rsidRPr="00F1295B">
        <w:rPr>
          <w:spacing w:val="-2"/>
          <w:sz w:val="20"/>
          <w:szCs w:val="20"/>
          <w:lang w:val="uk-UA"/>
        </w:rPr>
        <w:t xml:space="preserve"> </w:t>
      </w:r>
      <w:r w:rsidRPr="00F1295B">
        <w:rPr>
          <w:spacing w:val="-2"/>
          <w:sz w:val="20"/>
          <w:szCs w:val="20"/>
        </w:rPr>
        <w:t>Угольное машиностроение УНИЭН уголь, 1982</w:t>
      </w:r>
      <w:r w:rsidRPr="00F1295B">
        <w:rPr>
          <w:spacing w:val="-2"/>
          <w:sz w:val="20"/>
          <w:szCs w:val="20"/>
          <w:lang w:val="uk-UA"/>
        </w:rPr>
        <w:t>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uk-UA"/>
        </w:rPr>
      </w:pPr>
      <w:r w:rsidRPr="00F1295B">
        <w:rPr>
          <w:sz w:val="20"/>
          <w:szCs w:val="20"/>
        </w:rPr>
        <w:t xml:space="preserve">7. А. С. 838432 (СССР), </w:t>
      </w:r>
      <w:r w:rsidRPr="00F1295B">
        <w:rPr>
          <w:sz w:val="20"/>
          <w:szCs w:val="20"/>
          <w:lang w:val="uk-UA"/>
        </w:rPr>
        <w:t xml:space="preserve">МПК </w:t>
      </w:r>
      <w:r w:rsidRPr="00F1295B">
        <w:rPr>
          <w:sz w:val="20"/>
          <w:szCs w:val="20"/>
          <w:lang w:val="en-US"/>
        </w:rPr>
        <w:t>G</w:t>
      </w:r>
      <w:r w:rsidRPr="00F1295B">
        <w:rPr>
          <w:sz w:val="20"/>
          <w:szCs w:val="20"/>
        </w:rPr>
        <w:t xml:space="preserve"> 01 </w:t>
      </w:r>
      <w:r w:rsidRPr="00F1295B">
        <w:rPr>
          <w:sz w:val="20"/>
          <w:szCs w:val="20"/>
          <w:lang w:val="en-US"/>
        </w:rPr>
        <w:t>L</w:t>
      </w:r>
      <w:r w:rsidRPr="00F1295B">
        <w:rPr>
          <w:sz w:val="20"/>
          <w:szCs w:val="20"/>
        </w:rPr>
        <w:t xml:space="preserve"> 1/04</w:t>
      </w:r>
      <w:r w:rsidRPr="00F1295B">
        <w:rPr>
          <w:sz w:val="20"/>
          <w:szCs w:val="20"/>
          <w:lang w:val="uk-UA"/>
        </w:rPr>
        <w:t>.</w:t>
      </w:r>
      <w:r w:rsidRPr="00F1295B">
        <w:rPr>
          <w:sz w:val="20"/>
          <w:szCs w:val="20"/>
        </w:rPr>
        <w:t xml:space="preserve"> Устройство для измерения моментов трения скольжения и радиальных усилий в силовых цилиндрических шарнирах / С. В. Ковалевский, Е. А. Степанов, Г. М. </w:t>
      </w:r>
      <w:proofErr w:type="spellStart"/>
      <w:r w:rsidRPr="00F1295B">
        <w:rPr>
          <w:sz w:val="20"/>
          <w:szCs w:val="20"/>
        </w:rPr>
        <w:t>Безкровный</w:t>
      </w:r>
      <w:proofErr w:type="spellEnd"/>
      <w:proofErr w:type="gramStart"/>
      <w:r w:rsidRPr="00F1295B">
        <w:rPr>
          <w:sz w:val="20"/>
          <w:szCs w:val="20"/>
        </w:rPr>
        <w:t xml:space="preserve"> </w:t>
      </w:r>
      <w:r w:rsidRPr="00F1295B">
        <w:rPr>
          <w:sz w:val="20"/>
          <w:szCs w:val="20"/>
          <w:lang w:val="uk-UA"/>
        </w:rPr>
        <w:t>;</w:t>
      </w:r>
      <w:proofErr w:type="gramEnd"/>
      <w:r w:rsidRPr="00F1295B">
        <w:rPr>
          <w:sz w:val="20"/>
          <w:szCs w:val="20"/>
          <w:lang w:val="uk-UA"/>
        </w:rPr>
        <w:t xml:space="preserve"> ВНИИ</w:t>
      </w:r>
      <w:r w:rsidRPr="00F1295B">
        <w:rPr>
          <w:sz w:val="20"/>
          <w:szCs w:val="20"/>
        </w:rPr>
        <w:t xml:space="preserve"> соляной </w:t>
      </w:r>
      <w:proofErr w:type="spellStart"/>
      <w:r w:rsidRPr="00F1295B">
        <w:rPr>
          <w:sz w:val="20"/>
          <w:szCs w:val="20"/>
        </w:rPr>
        <w:t>пром-сти</w:t>
      </w:r>
      <w:proofErr w:type="spellEnd"/>
      <w:r w:rsidRPr="00F1295B">
        <w:rPr>
          <w:sz w:val="20"/>
          <w:szCs w:val="20"/>
        </w:rPr>
        <w:t xml:space="preserve">. – № 2764191/18-10, </w:t>
      </w:r>
      <w:proofErr w:type="spellStart"/>
      <w:r w:rsidRPr="00F1295B">
        <w:rPr>
          <w:sz w:val="20"/>
          <w:szCs w:val="20"/>
        </w:rPr>
        <w:t>заявл</w:t>
      </w:r>
      <w:proofErr w:type="spellEnd"/>
      <w:r w:rsidRPr="00F1295B">
        <w:rPr>
          <w:sz w:val="20"/>
          <w:szCs w:val="20"/>
        </w:rPr>
        <w:t xml:space="preserve">. 10.05.79 ; </w:t>
      </w:r>
      <w:proofErr w:type="spellStart"/>
      <w:r w:rsidRPr="00F1295B">
        <w:rPr>
          <w:sz w:val="20"/>
          <w:szCs w:val="20"/>
        </w:rPr>
        <w:t>опубл</w:t>
      </w:r>
      <w:proofErr w:type="spellEnd"/>
      <w:r w:rsidRPr="00F1295B">
        <w:rPr>
          <w:sz w:val="20"/>
          <w:szCs w:val="20"/>
        </w:rPr>
        <w:t xml:space="preserve">. 15.06.81 ; </w:t>
      </w:r>
      <w:proofErr w:type="spellStart"/>
      <w:r w:rsidRPr="00F1295B">
        <w:rPr>
          <w:sz w:val="20"/>
          <w:szCs w:val="20"/>
        </w:rPr>
        <w:t>Бюл</w:t>
      </w:r>
      <w:proofErr w:type="spellEnd"/>
      <w:r w:rsidRPr="00F1295B">
        <w:rPr>
          <w:sz w:val="20"/>
          <w:szCs w:val="20"/>
        </w:rPr>
        <w:t>. № 22. – 3 с</w:t>
      </w:r>
      <w:r>
        <w:rPr>
          <w:sz w:val="20"/>
          <w:szCs w:val="20"/>
          <w:lang w:val="uk-UA"/>
        </w:rPr>
        <w:t>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uk-UA"/>
        </w:rPr>
      </w:pPr>
      <w:r w:rsidRPr="00F1295B">
        <w:rPr>
          <w:sz w:val="20"/>
          <w:szCs w:val="20"/>
        </w:rPr>
        <w:t>8. А. С. 1078252 (СССР)</w:t>
      </w:r>
      <w:r w:rsidRPr="00F1295B">
        <w:rPr>
          <w:sz w:val="20"/>
          <w:szCs w:val="20"/>
          <w:lang w:val="uk-UA"/>
        </w:rPr>
        <w:t xml:space="preserve">, МПК </w:t>
      </w:r>
      <w:r w:rsidRPr="00F1295B">
        <w:rPr>
          <w:sz w:val="20"/>
          <w:szCs w:val="20"/>
          <w:lang w:val="en-US"/>
        </w:rPr>
        <w:t>G</w:t>
      </w:r>
      <w:r w:rsidRPr="00F1295B">
        <w:rPr>
          <w:sz w:val="20"/>
          <w:szCs w:val="20"/>
        </w:rPr>
        <w:t xml:space="preserve"> 01 </w:t>
      </w:r>
      <w:r w:rsidRPr="00F1295B">
        <w:rPr>
          <w:sz w:val="20"/>
          <w:szCs w:val="20"/>
          <w:lang w:val="en-US"/>
        </w:rPr>
        <w:t>L</w:t>
      </w:r>
      <w:r w:rsidRPr="00F1295B">
        <w:rPr>
          <w:sz w:val="20"/>
          <w:szCs w:val="20"/>
        </w:rPr>
        <w:t xml:space="preserve"> 1/04</w:t>
      </w:r>
      <w:r w:rsidRPr="00F1295B">
        <w:rPr>
          <w:sz w:val="20"/>
          <w:szCs w:val="20"/>
          <w:lang w:val="uk-UA"/>
        </w:rPr>
        <w:t>.</w:t>
      </w:r>
      <w:r w:rsidRPr="00F1295B">
        <w:rPr>
          <w:sz w:val="20"/>
          <w:szCs w:val="20"/>
        </w:rPr>
        <w:t xml:space="preserve"> Устройство для измерения моментов трения скольжения и радиальных усилий в силовых цилиндрических шарнирах / С. В. Ковалевский, Е. А. Степанов, Н. М. </w:t>
      </w:r>
      <w:proofErr w:type="spellStart"/>
      <w:r w:rsidRPr="00F1295B">
        <w:rPr>
          <w:sz w:val="20"/>
          <w:szCs w:val="20"/>
        </w:rPr>
        <w:t>Михин</w:t>
      </w:r>
      <w:proofErr w:type="spellEnd"/>
      <w:proofErr w:type="gramStart"/>
      <w:r w:rsidRPr="00F1295B">
        <w:rPr>
          <w:sz w:val="20"/>
          <w:szCs w:val="20"/>
          <w:lang w:val="uk-UA"/>
        </w:rPr>
        <w:t xml:space="preserve"> ;</w:t>
      </w:r>
      <w:proofErr w:type="gramEnd"/>
      <w:r w:rsidRPr="00F1295B">
        <w:rPr>
          <w:sz w:val="20"/>
          <w:szCs w:val="20"/>
          <w:lang w:val="uk-UA"/>
        </w:rPr>
        <w:t xml:space="preserve"> ВНИИ</w:t>
      </w:r>
      <w:r w:rsidRPr="00F1295B">
        <w:rPr>
          <w:sz w:val="20"/>
          <w:szCs w:val="20"/>
        </w:rPr>
        <w:t xml:space="preserve"> соляной </w:t>
      </w:r>
      <w:proofErr w:type="spellStart"/>
      <w:r w:rsidRPr="00F1295B">
        <w:rPr>
          <w:sz w:val="20"/>
          <w:szCs w:val="20"/>
        </w:rPr>
        <w:t>пром-сти</w:t>
      </w:r>
      <w:proofErr w:type="spellEnd"/>
      <w:r w:rsidRPr="00F1295B">
        <w:rPr>
          <w:sz w:val="20"/>
          <w:szCs w:val="20"/>
        </w:rPr>
        <w:t xml:space="preserve">. </w:t>
      </w:r>
      <w:r w:rsidRPr="00F1295B">
        <w:rPr>
          <w:sz w:val="20"/>
          <w:szCs w:val="20"/>
          <w:lang w:val="uk-UA"/>
        </w:rPr>
        <w:t xml:space="preserve">– № 3572097/18-10 ; </w:t>
      </w:r>
      <w:proofErr w:type="spellStart"/>
      <w:r w:rsidRPr="00F1295B">
        <w:rPr>
          <w:sz w:val="20"/>
          <w:szCs w:val="20"/>
          <w:lang w:val="uk-UA"/>
        </w:rPr>
        <w:t>заявл</w:t>
      </w:r>
      <w:proofErr w:type="spellEnd"/>
      <w:r w:rsidRPr="00F1295B">
        <w:rPr>
          <w:sz w:val="20"/>
          <w:szCs w:val="20"/>
          <w:lang w:val="uk-UA"/>
        </w:rPr>
        <w:t xml:space="preserve">. 04.04.83 ; </w:t>
      </w:r>
      <w:proofErr w:type="spellStart"/>
      <w:r w:rsidRPr="00F1295B">
        <w:rPr>
          <w:sz w:val="20"/>
          <w:szCs w:val="20"/>
          <w:lang w:val="uk-UA"/>
        </w:rPr>
        <w:t>опубл</w:t>
      </w:r>
      <w:proofErr w:type="spellEnd"/>
      <w:r w:rsidRPr="00F1295B">
        <w:rPr>
          <w:sz w:val="20"/>
          <w:szCs w:val="20"/>
          <w:lang w:val="uk-UA"/>
        </w:rPr>
        <w:t xml:space="preserve">. 7.03.84, </w:t>
      </w:r>
      <w:proofErr w:type="spellStart"/>
      <w:r w:rsidRPr="00F1295B">
        <w:rPr>
          <w:sz w:val="20"/>
          <w:szCs w:val="20"/>
          <w:lang w:val="uk-UA"/>
        </w:rPr>
        <w:t>Бюл</w:t>
      </w:r>
      <w:proofErr w:type="spellEnd"/>
      <w:r w:rsidRPr="00F1295B">
        <w:rPr>
          <w:sz w:val="20"/>
          <w:szCs w:val="20"/>
          <w:lang w:val="uk-UA"/>
        </w:rPr>
        <w:t>. № 9. – 5 с.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uk-UA"/>
        </w:rPr>
      </w:pPr>
      <w:r w:rsidRPr="00F1295B">
        <w:rPr>
          <w:sz w:val="20"/>
          <w:szCs w:val="20"/>
          <w:lang w:val="uk-UA"/>
        </w:rPr>
        <w:t xml:space="preserve">9. </w:t>
      </w:r>
      <w:proofErr w:type="spellStart"/>
      <w:r w:rsidRPr="00F1295B">
        <w:rPr>
          <w:sz w:val="20"/>
          <w:szCs w:val="20"/>
          <w:lang w:val="uk-UA"/>
        </w:rPr>
        <w:t>Воронков</w:t>
      </w:r>
      <w:proofErr w:type="spellEnd"/>
      <w:r w:rsidRPr="00F1295B">
        <w:rPr>
          <w:sz w:val="20"/>
          <w:szCs w:val="20"/>
          <w:lang w:val="uk-UA"/>
        </w:rPr>
        <w:t xml:space="preserve"> В. Д. </w:t>
      </w:r>
      <w:proofErr w:type="spellStart"/>
      <w:r w:rsidRPr="00F1295B">
        <w:rPr>
          <w:sz w:val="20"/>
          <w:szCs w:val="20"/>
          <w:lang w:val="uk-UA"/>
        </w:rPr>
        <w:t>Подшипники</w:t>
      </w:r>
      <w:proofErr w:type="spellEnd"/>
      <w:r w:rsidRPr="00F1295B">
        <w:rPr>
          <w:sz w:val="20"/>
          <w:szCs w:val="20"/>
          <w:lang w:val="uk-UA"/>
        </w:rPr>
        <w:t xml:space="preserve"> сухого </w:t>
      </w:r>
      <w:proofErr w:type="spellStart"/>
      <w:r w:rsidRPr="00F1295B">
        <w:rPr>
          <w:sz w:val="20"/>
          <w:szCs w:val="20"/>
          <w:lang w:val="uk-UA"/>
        </w:rPr>
        <w:t>трения</w:t>
      </w:r>
      <w:proofErr w:type="spellEnd"/>
      <w:r w:rsidRPr="00F1295B">
        <w:rPr>
          <w:sz w:val="20"/>
          <w:szCs w:val="20"/>
          <w:lang w:val="uk-UA"/>
        </w:rPr>
        <w:t xml:space="preserve"> / В. Д. </w:t>
      </w:r>
      <w:proofErr w:type="spellStart"/>
      <w:r w:rsidRPr="00F1295B">
        <w:rPr>
          <w:sz w:val="20"/>
          <w:szCs w:val="20"/>
          <w:lang w:val="uk-UA"/>
        </w:rPr>
        <w:t>Воронков</w:t>
      </w:r>
      <w:proofErr w:type="spellEnd"/>
      <w:r w:rsidRPr="00F1295B">
        <w:rPr>
          <w:sz w:val="20"/>
          <w:szCs w:val="20"/>
          <w:lang w:val="uk-UA"/>
        </w:rPr>
        <w:t xml:space="preserve">. – М. : </w:t>
      </w:r>
      <w:proofErr w:type="spellStart"/>
      <w:r w:rsidRPr="00F1295B">
        <w:rPr>
          <w:sz w:val="20"/>
          <w:szCs w:val="20"/>
          <w:lang w:val="uk-UA"/>
        </w:rPr>
        <w:t>Машиностроение</w:t>
      </w:r>
      <w:proofErr w:type="spellEnd"/>
      <w:r w:rsidRPr="00F1295B">
        <w:rPr>
          <w:sz w:val="20"/>
          <w:szCs w:val="20"/>
          <w:lang w:val="uk-UA"/>
        </w:rPr>
        <w:t>, 1979. – 224 с.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uk-UA"/>
        </w:rPr>
      </w:pPr>
    </w:p>
    <w:p w:rsidR="00342021" w:rsidRPr="00F1295B" w:rsidRDefault="00342021" w:rsidP="00342021">
      <w:pPr>
        <w:spacing w:line="216" w:lineRule="auto"/>
        <w:ind w:firstLine="709"/>
        <w:jc w:val="both"/>
        <w:rPr>
          <w:b/>
          <w:sz w:val="20"/>
          <w:szCs w:val="20"/>
          <w:lang w:val="uk-UA"/>
        </w:rPr>
      </w:pPr>
      <w:r w:rsidRPr="00F1295B">
        <w:rPr>
          <w:b/>
          <w:sz w:val="20"/>
          <w:szCs w:val="20"/>
          <w:lang w:val="en-US"/>
        </w:rPr>
        <w:t>References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uk-UA"/>
        </w:rPr>
      </w:pPr>
      <w:r w:rsidRPr="00F1295B">
        <w:rPr>
          <w:sz w:val="20"/>
          <w:szCs w:val="20"/>
          <w:lang w:val="uk-UA"/>
        </w:rPr>
        <w:t xml:space="preserve">1. </w:t>
      </w:r>
      <w:proofErr w:type="spellStart"/>
      <w:proofErr w:type="gramStart"/>
      <w:r w:rsidRPr="00F1295B">
        <w:rPr>
          <w:sz w:val="20"/>
          <w:szCs w:val="20"/>
          <w:lang w:val="en-US"/>
        </w:rPr>
        <w:t>Tokar</w:t>
      </w:r>
      <w:proofErr w:type="spellEnd"/>
      <w:r w:rsidRPr="00F1295B">
        <w:rPr>
          <w:sz w:val="20"/>
          <w:szCs w:val="20"/>
          <w:lang w:val="uk-UA"/>
        </w:rPr>
        <w:t xml:space="preserve">, </w:t>
      </w:r>
      <w:r w:rsidRPr="00F1295B">
        <w:rPr>
          <w:sz w:val="20"/>
          <w:szCs w:val="20"/>
          <w:lang w:val="en-US"/>
        </w:rPr>
        <w:t>I</w:t>
      </w:r>
      <w:r w:rsidRPr="00F1295B">
        <w:rPr>
          <w:sz w:val="20"/>
          <w:szCs w:val="20"/>
          <w:lang w:val="uk-UA"/>
        </w:rPr>
        <w:t xml:space="preserve"> 1971, </w:t>
      </w:r>
      <w:proofErr w:type="spellStart"/>
      <w:r w:rsidRPr="00F1295B">
        <w:rPr>
          <w:i/>
          <w:sz w:val="20"/>
          <w:szCs w:val="20"/>
          <w:lang w:val="en-US"/>
        </w:rPr>
        <w:t>Proektirovaniye</w:t>
      </w:r>
      <w:proofErr w:type="spellEnd"/>
      <w:r w:rsidRPr="00F1295B">
        <w:rPr>
          <w:i/>
          <w:sz w:val="20"/>
          <w:szCs w:val="20"/>
          <w:lang w:val="uk-UA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i</w:t>
      </w:r>
      <w:proofErr w:type="spellEnd"/>
      <w:r w:rsidRPr="00F1295B">
        <w:rPr>
          <w:i/>
          <w:sz w:val="20"/>
          <w:szCs w:val="20"/>
          <w:lang w:val="uk-UA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raschet</w:t>
      </w:r>
      <w:proofErr w:type="spellEnd"/>
      <w:r w:rsidRPr="00F1295B">
        <w:rPr>
          <w:i/>
          <w:sz w:val="20"/>
          <w:szCs w:val="20"/>
          <w:lang w:val="uk-UA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opor</w:t>
      </w:r>
      <w:proofErr w:type="spellEnd"/>
      <w:r w:rsidRPr="00F1295B">
        <w:rPr>
          <w:i/>
          <w:sz w:val="20"/>
          <w:szCs w:val="20"/>
          <w:lang w:val="uk-UA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treniya</w:t>
      </w:r>
      <w:proofErr w:type="spellEnd"/>
      <w:r w:rsidRPr="00F1295B">
        <w:rPr>
          <w:sz w:val="20"/>
          <w:szCs w:val="20"/>
          <w:lang w:val="uk-UA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Mashinostroyeniye</w:t>
      </w:r>
      <w:proofErr w:type="spellEnd"/>
      <w:r w:rsidRPr="00F1295B">
        <w:rPr>
          <w:sz w:val="20"/>
          <w:szCs w:val="20"/>
          <w:lang w:val="uk-UA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Moskva</w:t>
      </w:r>
      <w:proofErr w:type="spellEnd"/>
      <w:r w:rsidRPr="00F1295B">
        <w:rPr>
          <w:sz w:val="20"/>
          <w:szCs w:val="20"/>
          <w:lang w:val="uk-UA"/>
        </w:rPr>
        <w:t>.</w:t>
      </w:r>
      <w:proofErr w:type="gramEnd"/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en-US"/>
        </w:rPr>
      </w:pPr>
      <w:r w:rsidRPr="00F1295B">
        <w:rPr>
          <w:sz w:val="20"/>
          <w:szCs w:val="20"/>
          <w:lang w:val="uk-UA"/>
        </w:rPr>
        <w:t xml:space="preserve">2. </w:t>
      </w:r>
      <w:proofErr w:type="spellStart"/>
      <w:proofErr w:type="gramStart"/>
      <w:r w:rsidRPr="00F1295B">
        <w:rPr>
          <w:sz w:val="20"/>
          <w:szCs w:val="20"/>
          <w:lang w:val="en-US"/>
        </w:rPr>
        <w:t>Likhachev</w:t>
      </w:r>
      <w:proofErr w:type="spellEnd"/>
      <w:r w:rsidRPr="00F1295B">
        <w:rPr>
          <w:sz w:val="20"/>
          <w:szCs w:val="20"/>
          <w:lang w:val="uk-UA"/>
        </w:rPr>
        <w:t xml:space="preserve">, </w:t>
      </w:r>
      <w:r w:rsidRPr="00F1295B">
        <w:rPr>
          <w:sz w:val="20"/>
          <w:szCs w:val="20"/>
          <w:lang w:val="en-US"/>
        </w:rPr>
        <w:t xml:space="preserve">V 1974, </w:t>
      </w:r>
      <w:proofErr w:type="spellStart"/>
      <w:r w:rsidRPr="00F1295B">
        <w:rPr>
          <w:i/>
          <w:sz w:val="20"/>
          <w:szCs w:val="20"/>
          <w:lang w:val="en-US"/>
        </w:rPr>
        <w:t>Ispytaniye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traktorov</w:t>
      </w:r>
      <w:proofErr w:type="spellEnd"/>
      <w:r w:rsidRPr="00F1295B">
        <w:rPr>
          <w:sz w:val="20"/>
          <w:szCs w:val="20"/>
          <w:lang w:val="en-US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Mashinostroyeniye</w:t>
      </w:r>
      <w:proofErr w:type="spellEnd"/>
      <w:r w:rsidRPr="00F1295B">
        <w:rPr>
          <w:sz w:val="20"/>
          <w:szCs w:val="20"/>
          <w:lang w:val="en-US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Moskva</w:t>
      </w:r>
      <w:proofErr w:type="spellEnd"/>
      <w:r w:rsidRPr="00F1295B">
        <w:rPr>
          <w:sz w:val="20"/>
          <w:szCs w:val="20"/>
          <w:lang w:val="en-US"/>
        </w:rPr>
        <w:t>.</w:t>
      </w:r>
      <w:proofErr w:type="gramEnd"/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en-US"/>
        </w:rPr>
      </w:pPr>
      <w:r w:rsidRPr="00F1295B">
        <w:rPr>
          <w:sz w:val="20"/>
          <w:szCs w:val="20"/>
          <w:lang w:val="en-US"/>
        </w:rPr>
        <w:t xml:space="preserve">3. </w:t>
      </w:r>
      <w:proofErr w:type="spellStart"/>
      <w:r w:rsidRPr="00F1295B">
        <w:rPr>
          <w:sz w:val="20"/>
          <w:szCs w:val="20"/>
          <w:lang w:val="en-US"/>
        </w:rPr>
        <w:t>Loginov</w:t>
      </w:r>
      <w:proofErr w:type="spellEnd"/>
      <w:r w:rsidRPr="00F1295B">
        <w:rPr>
          <w:sz w:val="20"/>
          <w:szCs w:val="20"/>
          <w:lang w:val="en-US"/>
        </w:rPr>
        <w:t xml:space="preserve">, V 1970, </w:t>
      </w:r>
      <w:proofErr w:type="spellStart"/>
      <w:r w:rsidRPr="00F1295B">
        <w:rPr>
          <w:i/>
          <w:sz w:val="20"/>
          <w:szCs w:val="20"/>
          <w:lang w:val="en-US"/>
        </w:rPr>
        <w:t>Elektricheskiye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izmereniya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mekhanicheskikh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velichin</w:t>
      </w:r>
      <w:proofErr w:type="spellEnd"/>
      <w:r w:rsidRPr="00F1295B">
        <w:rPr>
          <w:sz w:val="20"/>
          <w:szCs w:val="20"/>
          <w:lang w:val="en-US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Energiya</w:t>
      </w:r>
      <w:proofErr w:type="spellEnd"/>
      <w:r w:rsidRPr="00F1295B">
        <w:rPr>
          <w:sz w:val="20"/>
          <w:szCs w:val="20"/>
          <w:lang w:val="en-US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Moskva</w:t>
      </w:r>
      <w:proofErr w:type="spellEnd"/>
      <w:r w:rsidRPr="00F1295B">
        <w:rPr>
          <w:sz w:val="20"/>
          <w:szCs w:val="20"/>
          <w:lang w:val="en-US"/>
        </w:rPr>
        <w:t>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en-US"/>
        </w:rPr>
      </w:pPr>
      <w:r w:rsidRPr="00F1295B">
        <w:rPr>
          <w:sz w:val="20"/>
          <w:szCs w:val="20"/>
          <w:lang w:val="en-US"/>
        </w:rPr>
        <w:t xml:space="preserve">4. </w:t>
      </w:r>
      <w:proofErr w:type="spellStart"/>
      <w:r w:rsidRPr="00F1295B">
        <w:rPr>
          <w:sz w:val="20"/>
          <w:szCs w:val="20"/>
          <w:lang w:val="en-US"/>
        </w:rPr>
        <w:t>Kragelskiy</w:t>
      </w:r>
      <w:proofErr w:type="spellEnd"/>
      <w:r w:rsidRPr="00F1295B">
        <w:rPr>
          <w:sz w:val="20"/>
          <w:szCs w:val="20"/>
          <w:lang w:val="en-US"/>
        </w:rPr>
        <w:t xml:space="preserve">, I &amp; </w:t>
      </w:r>
      <w:proofErr w:type="spellStart"/>
      <w:r w:rsidRPr="00F1295B">
        <w:rPr>
          <w:sz w:val="20"/>
          <w:szCs w:val="20"/>
          <w:lang w:val="en-US"/>
        </w:rPr>
        <w:t>Mikhin</w:t>
      </w:r>
      <w:proofErr w:type="spellEnd"/>
      <w:r w:rsidRPr="00F1295B">
        <w:rPr>
          <w:sz w:val="20"/>
          <w:szCs w:val="20"/>
          <w:lang w:val="en-US"/>
        </w:rPr>
        <w:t xml:space="preserve">, N 1984, </w:t>
      </w:r>
      <w:proofErr w:type="spellStart"/>
      <w:r w:rsidRPr="00F1295B">
        <w:rPr>
          <w:i/>
          <w:sz w:val="20"/>
          <w:szCs w:val="20"/>
          <w:lang w:val="en-US"/>
        </w:rPr>
        <w:t>Uzly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treniya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mashin</w:t>
      </w:r>
      <w:proofErr w:type="spellEnd"/>
      <w:r w:rsidRPr="00F1295B">
        <w:rPr>
          <w:sz w:val="20"/>
          <w:szCs w:val="20"/>
          <w:lang w:val="en-US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Mashinostroyeniye</w:t>
      </w:r>
      <w:proofErr w:type="spellEnd"/>
      <w:r w:rsidRPr="00F1295B">
        <w:rPr>
          <w:sz w:val="20"/>
          <w:szCs w:val="20"/>
          <w:lang w:val="en-US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Moskva</w:t>
      </w:r>
      <w:proofErr w:type="spellEnd"/>
      <w:r w:rsidRPr="00F1295B">
        <w:rPr>
          <w:sz w:val="20"/>
          <w:szCs w:val="20"/>
          <w:lang w:val="en-US"/>
        </w:rPr>
        <w:t>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en-US"/>
        </w:rPr>
      </w:pPr>
      <w:r w:rsidRPr="00F1295B">
        <w:rPr>
          <w:sz w:val="20"/>
          <w:szCs w:val="20"/>
          <w:lang w:val="en-US"/>
        </w:rPr>
        <w:t xml:space="preserve">5. </w:t>
      </w:r>
      <w:proofErr w:type="spellStart"/>
      <w:r w:rsidRPr="00F1295B">
        <w:rPr>
          <w:sz w:val="20"/>
          <w:szCs w:val="20"/>
          <w:lang w:val="en-US"/>
        </w:rPr>
        <w:t>Shramkov</w:t>
      </w:r>
      <w:proofErr w:type="spellEnd"/>
      <w:r w:rsidRPr="00F1295B">
        <w:rPr>
          <w:sz w:val="20"/>
          <w:szCs w:val="20"/>
          <w:lang w:val="en-US"/>
        </w:rPr>
        <w:t xml:space="preserve">, E 1980, </w:t>
      </w:r>
      <w:proofErr w:type="spellStart"/>
      <w:r w:rsidRPr="00F1295B">
        <w:rPr>
          <w:i/>
          <w:sz w:val="20"/>
          <w:szCs w:val="20"/>
          <w:lang w:val="en-US"/>
        </w:rPr>
        <w:t>Elektricheskiye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izmereniya</w:t>
      </w:r>
      <w:proofErr w:type="spellEnd"/>
      <w:r w:rsidRPr="00F1295B">
        <w:rPr>
          <w:sz w:val="20"/>
          <w:szCs w:val="20"/>
          <w:lang w:val="en-US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Vysshaya</w:t>
      </w:r>
      <w:proofErr w:type="spellEnd"/>
      <w:r w:rsidRPr="00F1295B">
        <w:rPr>
          <w:sz w:val="20"/>
          <w:szCs w:val="20"/>
          <w:lang w:val="en-US"/>
        </w:rPr>
        <w:t xml:space="preserve"> </w:t>
      </w:r>
      <w:proofErr w:type="spellStart"/>
      <w:r w:rsidRPr="00F1295B">
        <w:rPr>
          <w:sz w:val="20"/>
          <w:szCs w:val="20"/>
          <w:lang w:val="en-US"/>
        </w:rPr>
        <w:t>shkola</w:t>
      </w:r>
      <w:proofErr w:type="spellEnd"/>
      <w:r w:rsidRPr="00F1295B">
        <w:rPr>
          <w:sz w:val="20"/>
          <w:szCs w:val="20"/>
          <w:lang w:val="en-US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Moskva</w:t>
      </w:r>
      <w:proofErr w:type="spellEnd"/>
      <w:r w:rsidRPr="00F1295B">
        <w:rPr>
          <w:sz w:val="20"/>
          <w:szCs w:val="20"/>
          <w:lang w:val="en-US"/>
        </w:rPr>
        <w:t>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en-US"/>
        </w:rPr>
      </w:pPr>
      <w:r w:rsidRPr="00F1295B">
        <w:rPr>
          <w:sz w:val="20"/>
          <w:szCs w:val="20"/>
          <w:lang w:val="en-US"/>
        </w:rPr>
        <w:t xml:space="preserve">6. </w:t>
      </w:r>
      <w:proofErr w:type="spellStart"/>
      <w:r w:rsidRPr="00F1295B">
        <w:rPr>
          <w:sz w:val="20"/>
          <w:szCs w:val="20"/>
          <w:lang w:val="en-US"/>
        </w:rPr>
        <w:t>Kovalevskiy</w:t>
      </w:r>
      <w:proofErr w:type="spellEnd"/>
      <w:r w:rsidRPr="00F1295B">
        <w:rPr>
          <w:sz w:val="20"/>
          <w:szCs w:val="20"/>
          <w:lang w:val="en-US"/>
        </w:rPr>
        <w:t xml:space="preserve">, S &amp; </w:t>
      </w:r>
      <w:proofErr w:type="spellStart"/>
      <w:r w:rsidRPr="00F1295B">
        <w:rPr>
          <w:sz w:val="20"/>
          <w:szCs w:val="20"/>
          <w:lang w:val="en-US"/>
        </w:rPr>
        <w:t>Krasheninin</w:t>
      </w:r>
      <w:proofErr w:type="spellEnd"/>
      <w:r w:rsidRPr="00F1295B">
        <w:rPr>
          <w:sz w:val="20"/>
          <w:szCs w:val="20"/>
          <w:lang w:val="en-US"/>
        </w:rPr>
        <w:t xml:space="preserve">, G 1982, </w:t>
      </w:r>
      <w:r w:rsidRPr="00F1295B">
        <w:rPr>
          <w:i/>
          <w:sz w:val="20"/>
          <w:szCs w:val="20"/>
          <w:lang w:val="en-US"/>
        </w:rPr>
        <w:t xml:space="preserve">K </w:t>
      </w:r>
      <w:proofErr w:type="spellStart"/>
      <w:r w:rsidRPr="00F1295B">
        <w:rPr>
          <w:i/>
          <w:sz w:val="20"/>
          <w:szCs w:val="20"/>
          <w:lang w:val="en-US"/>
        </w:rPr>
        <w:t>voprosu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metodiki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issledovaniya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nagruzok</w:t>
      </w:r>
      <w:proofErr w:type="spellEnd"/>
      <w:r w:rsidRPr="00F1295B">
        <w:rPr>
          <w:i/>
          <w:sz w:val="20"/>
          <w:szCs w:val="20"/>
          <w:lang w:val="en-US"/>
        </w:rPr>
        <w:t xml:space="preserve"> v </w:t>
      </w:r>
      <w:proofErr w:type="spellStart"/>
      <w:r w:rsidRPr="00F1295B">
        <w:rPr>
          <w:i/>
          <w:sz w:val="20"/>
          <w:szCs w:val="20"/>
          <w:lang w:val="en-US"/>
        </w:rPr>
        <w:t>sharnirakh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samosvalnykh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avtopoezdov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dlya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solerudnikov</w:t>
      </w:r>
      <w:proofErr w:type="spellEnd"/>
      <w:r w:rsidRPr="00F1295B">
        <w:rPr>
          <w:sz w:val="20"/>
          <w:szCs w:val="20"/>
          <w:lang w:val="en-US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Ugolnoye</w:t>
      </w:r>
      <w:proofErr w:type="spellEnd"/>
      <w:r w:rsidRPr="00F1295B">
        <w:rPr>
          <w:sz w:val="20"/>
          <w:szCs w:val="20"/>
          <w:lang w:val="en-US"/>
        </w:rPr>
        <w:t xml:space="preserve"> </w:t>
      </w:r>
      <w:proofErr w:type="spellStart"/>
      <w:r w:rsidRPr="00F1295B">
        <w:rPr>
          <w:sz w:val="20"/>
          <w:szCs w:val="20"/>
          <w:lang w:val="en-US"/>
        </w:rPr>
        <w:t>mashinostroyeniye</w:t>
      </w:r>
      <w:proofErr w:type="spellEnd"/>
      <w:r w:rsidRPr="00F1295B">
        <w:rPr>
          <w:sz w:val="20"/>
          <w:szCs w:val="20"/>
          <w:lang w:val="en-US"/>
        </w:rPr>
        <w:t xml:space="preserve"> UNIEN </w:t>
      </w:r>
      <w:proofErr w:type="spellStart"/>
      <w:r w:rsidRPr="00F1295B">
        <w:rPr>
          <w:sz w:val="20"/>
          <w:szCs w:val="20"/>
          <w:lang w:val="en-US"/>
        </w:rPr>
        <w:t>ugol</w:t>
      </w:r>
      <w:proofErr w:type="spellEnd"/>
      <w:r w:rsidRPr="00F1295B">
        <w:rPr>
          <w:sz w:val="20"/>
          <w:szCs w:val="20"/>
          <w:lang w:val="en-US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Moskva</w:t>
      </w:r>
      <w:proofErr w:type="spellEnd"/>
      <w:r w:rsidRPr="00F1295B">
        <w:rPr>
          <w:sz w:val="20"/>
          <w:szCs w:val="20"/>
          <w:lang w:val="en-US"/>
        </w:rPr>
        <w:t>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en-US"/>
        </w:rPr>
      </w:pPr>
      <w:r w:rsidRPr="00F1295B">
        <w:rPr>
          <w:sz w:val="20"/>
          <w:szCs w:val="20"/>
          <w:lang w:val="en-US"/>
        </w:rPr>
        <w:t xml:space="preserve">7. </w:t>
      </w:r>
      <w:proofErr w:type="spellStart"/>
      <w:r w:rsidRPr="00F1295B">
        <w:rPr>
          <w:sz w:val="20"/>
          <w:szCs w:val="20"/>
          <w:lang w:val="en-US"/>
        </w:rPr>
        <w:t>Kovalevskiy</w:t>
      </w:r>
      <w:proofErr w:type="spellEnd"/>
      <w:r w:rsidRPr="00F1295B">
        <w:rPr>
          <w:sz w:val="20"/>
          <w:szCs w:val="20"/>
          <w:lang w:val="en-US"/>
        </w:rPr>
        <w:t xml:space="preserve">, S, </w:t>
      </w:r>
      <w:proofErr w:type="spellStart"/>
      <w:r w:rsidRPr="00F1295B">
        <w:rPr>
          <w:sz w:val="20"/>
          <w:szCs w:val="20"/>
          <w:lang w:val="en-US"/>
        </w:rPr>
        <w:t>Stepanov</w:t>
      </w:r>
      <w:proofErr w:type="spellEnd"/>
      <w:r w:rsidRPr="00F1295B">
        <w:rPr>
          <w:sz w:val="20"/>
          <w:szCs w:val="20"/>
          <w:lang w:val="en-US"/>
        </w:rPr>
        <w:t xml:space="preserve">, E &amp; </w:t>
      </w:r>
      <w:proofErr w:type="spellStart"/>
      <w:r w:rsidRPr="00F1295B">
        <w:rPr>
          <w:sz w:val="20"/>
          <w:szCs w:val="20"/>
          <w:lang w:val="en-US"/>
        </w:rPr>
        <w:t>Bezkrovnyy</w:t>
      </w:r>
      <w:proofErr w:type="spellEnd"/>
      <w:r w:rsidRPr="00F1295B">
        <w:rPr>
          <w:sz w:val="20"/>
          <w:szCs w:val="20"/>
          <w:lang w:val="en-US"/>
        </w:rPr>
        <w:t xml:space="preserve">, G 1981, </w:t>
      </w:r>
      <w:proofErr w:type="spellStart"/>
      <w:r w:rsidRPr="00F1295B">
        <w:rPr>
          <w:i/>
          <w:sz w:val="20"/>
          <w:szCs w:val="20"/>
          <w:lang w:val="en-US"/>
        </w:rPr>
        <w:t>Ustroystvo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dlya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izmereniya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momentov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treniya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skolzheniya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i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radialnykh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usiliy</w:t>
      </w:r>
      <w:proofErr w:type="spellEnd"/>
      <w:r w:rsidRPr="00F1295B">
        <w:rPr>
          <w:i/>
          <w:sz w:val="20"/>
          <w:szCs w:val="20"/>
          <w:lang w:val="en-US"/>
        </w:rPr>
        <w:t xml:space="preserve"> v </w:t>
      </w:r>
      <w:proofErr w:type="spellStart"/>
      <w:r w:rsidRPr="00F1295B">
        <w:rPr>
          <w:i/>
          <w:sz w:val="20"/>
          <w:szCs w:val="20"/>
          <w:lang w:val="en-US"/>
        </w:rPr>
        <w:t>silovykh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tsilindricheskikh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sharnirakh</w:t>
      </w:r>
      <w:proofErr w:type="spellEnd"/>
      <w:r w:rsidRPr="00F1295B">
        <w:rPr>
          <w:sz w:val="20"/>
          <w:szCs w:val="20"/>
          <w:lang w:val="en-US"/>
        </w:rPr>
        <w:t>, USSR Patent 838432.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en-US"/>
        </w:rPr>
      </w:pPr>
      <w:r w:rsidRPr="00F1295B">
        <w:rPr>
          <w:sz w:val="20"/>
          <w:szCs w:val="20"/>
          <w:lang w:val="en-US"/>
        </w:rPr>
        <w:t xml:space="preserve">8. </w:t>
      </w:r>
      <w:proofErr w:type="spellStart"/>
      <w:r w:rsidRPr="00F1295B">
        <w:rPr>
          <w:sz w:val="20"/>
          <w:szCs w:val="20"/>
          <w:lang w:val="en-US"/>
        </w:rPr>
        <w:t>Kovalevskiy</w:t>
      </w:r>
      <w:proofErr w:type="spellEnd"/>
      <w:r w:rsidRPr="00F1295B">
        <w:rPr>
          <w:sz w:val="20"/>
          <w:szCs w:val="20"/>
          <w:lang w:val="en-US"/>
        </w:rPr>
        <w:t xml:space="preserve">, S, </w:t>
      </w:r>
      <w:proofErr w:type="spellStart"/>
      <w:r w:rsidRPr="00F1295B">
        <w:rPr>
          <w:sz w:val="20"/>
          <w:szCs w:val="20"/>
          <w:lang w:val="en-US"/>
        </w:rPr>
        <w:t>Stepanov</w:t>
      </w:r>
      <w:proofErr w:type="spellEnd"/>
      <w:r w:rsidRPr="00F1295B">
        <w:rPr>
          <w:sz w:val="20"/>
          <w:szCs w:val="20"/>
          <w:lang w:val="en-US"/>
        </w:rPr>
        <w:t xml:space="preserve">, E &amp; </w:t>
      </w:r>
      <w:proofErr w:type="spellStart"/>
      <w:r w:rsidRPr="00F1295B">
        <w:rPr>
          <w:sz w:val="20"/>
          <w:szCs w:val="20"/>
          <w:lang w:val="en-US"/>
        </w:rPr>
        <w:t>Mikhin</w:t>
      </w:r>
      <w:proofErr w:type="spellEnd"/>
      <w:r w:rsidRPr="00F1295B">
        <w:rPr>
          <w:sz w:val="20"/>
          <w:szCs w:val="20"/>
          <w:lang w:val="en-US"/>
        </w:rPr>
        <w:t xml:space="preserve">, N 1984, </w:t>
      </w:r>
      <w:proofErr w:type="spellStart"/>
      <w:r w:rsidRPr="00F1295B">
        <w:rPr>
          <w:i/>
          <w:sz w:val="20"/>
          <w:szCs w:val="20"/>
          <w:lang w:val="en-US"/>
        </w:rPr>
        <w:t>Ustroystvo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dlya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izmereniya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momentov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treniya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skolzheniya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i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radialnykh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usiliy</w:t>
      </w:r>
      <w:proofErr w:type="spellEnd"/>
      <w:r w:rsidRPr="00F1295B">
        <w:rPr>
          <w:i/>
          <w:sz w:val="20"/>
          <w:szCs w:val="20"/>
          <w:lang w:val="en-US"/>
        </w:rPr>
        <w:t xml:space="preserve"> v </w:t>
      </w:r>
      <w:proofErr w:type="spellStart"/>
      <w:r w:rsidRPr="00F1295B">
        <w:rPr>
          <w:i/>
          <w:sz w:val="20"/>
          <w:szCs w:val="20"/>
          <w:lang w:val="en-US"/>
        </w:rPr>
        <w:t>silovykh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tsilindricheskikh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sharnirakh</w:t>
      </w:r>
      <w:proofErr w:type="spellEnd"/>
      <w:r w:rsidRPr="00F1295B">
        <w:rPr>
          <w:sz w:val="20"/>
          <w:szCs w:val="20"/>
          <w:lang w:val="en-US"/>
        </w:rPr>
        <w:t>, USSR Patent 1078252.</w:t>
      </w:r>
    </w:p>
    <w:p w:rsidR="00342021" w:rsidRPr="00F1295B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sz w:val="20"/>
          <w:szCs w:val="20"/>
          <w:lang w:val="en-US"/>
        </w:rPr>
      </w:pPr>
      <w:r w:rsidRPr="00F1295B">
        <w:rPr>
          <w:sz w:val="20"/>
          <w:szCs w:val="20"/>
          <w:lang w:val="en-US"/>
        </w:rPr>
        <w:t xml:space="preserve">9. </w:t>
      </w:r>
      <w:proofErr w:type="spellStart"/>
      <w:r w:rsidRPr="00F1295B">
        <w:rPr>
          <w:sz w:val="20"/>
          <w:szCs w:val="20"/>
          <w:lang w:val="en-US"/>
        </w:rPr>
        <w:t>Voronkov</w:t>
      </w:r>
      <w:proofErr w:type="spellEnd"/>
      <w:r w:rsidRPr="00F1295B">
        <w:rPr>
          <w:sz w:val="20"/>
          <w:szCs w:val="20"/>
          <w:lang w:val="en-US"/>
        </w:rPr>
        <w:t xml:space="preserve">, V 1979, </w:t>
      </w:r>
      <w:proofErr w:type="spellStart"/>
      <w:r w:rsidRPr="00F1295B">
        <w:rPr>
          <w:i/>
          <w:sz w:val="20"/>
          <w:szCs w:val="20"/>
          <w:lang w:val="en-US"/>
        </w:rPr>
        <w:t>Podshipniki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sukhogo</w:t>
      </w:r>
      <w:proofErr w:type="spellEnd"/>
      <w:r w:rsidRPr="00F1295B">
        <w:rPr>
          <w:i/>
          <w:sz w:val="20"/>
          <w:szCs w:val="20"/>
          <w:lang w:val="en-US"/>
        </w:rPr>
        <w:t xml:space="preserve"> </w:t>
      </w:r>
      <w:proofErr w:type="spellStart"/>
      <w:r w:rsidRPr="00F1295B">
        <w:rPr>
          <w:i/>
          <w:sz w:val="20"/>
          <w:szCs w:val="20"/>
          <w:lang w:val="en-US"/>
        </w:rPr>
        <w:t>treniya</w:t>
      </w:r>
      <w:proofErr w:type="spellEnd"/>
      <w:r w:rsidRPr="00F1295B">
        <w:rPr>
          <w:sz w:val="20"/>
          <w:szCs w:val="20"/>
          <w:lang w:val="en-US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Mashinostroyeniye</w:t>
      </w:r>
      <w:proofErr w:type="spellEnd"/>
      <w:r w:rsidRPr="00F1295B">
        <w:rPr>
          <w:sz w:val="20"/>
          <w:szCs w:val="20"/>
          <w:lang w:val="en-US"/>
        </w:rPr>
        <w:t xml:space="preserve">, </w:t>
      </w:r>
      <w:proofErr w:type="spellStart"/>
      <w:r w:rsidRPr="00F1295B">
        <w:rPr>
          <w:sz w:val="20"/>
          <w:szCs w:val="20"/>
          <w:lang w:val="en-US"/>
        </w:rPr>
        <w:t>Moskva</w:t>
      </w:r>
      <w:proofErr w:type="spellEnd"/>
      <w:r w:rsidRPr="00F1295B">
        <w:rPr>
          <w:sz w:val="20"/>
          <w:szCs w:val="20"/>
          <w:lang w:val="en-US"/>
        </w:rPr>
        <w:t>.</w:t>
      </w:r>
    </w:p>
    <w:p w:rsidR="00342021" w:rsidRPr="00FF0DCF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lang w:val="en-US"/>
        </w:rPr>
      </w:pPr>
    </w:p>
    <w:p w:rsidR="00342021" w:rsidRDefault="00342021" w:rsidP="00342021">
      <w:pPr>
        <w:tabs>
          <w:tab w:val="left" w:pos="851"/>
        </w:tabs>
        <w:spacing w:line="216" w:lineRule="auto"/>
        <w:ind w:firstLine="709"/>
        <w:contextualSpacing/>
        <w:jc w:val="both"/>
        <w:rPr>
          <w:b/>
          <w:iCs/>
          <w:lang w:val="uk-UA"/>
        </w:rPr>
      </w:pPr>
      <w:r w:rsidRPr="00FF0DCF">
        <w:rPr>
          <w:lang w:val="uk-UA"/>
        </w:rPr>
        <w:t>Стаття надійшла до редакції 23 квітня 2015 р.</w:t>
      </w:r>
    </w:p>
    <w:p w:rsidR="00D15BB4" w:rsidRPr="00342021" w:rsidRDefault="00D15BB4">
      <w:pPr>
        <w:rPr>
          <w:lang w:val="uk-UA"/>
        </w:rPr>
      </w:pPr>
    </w:p>
    <w:sectPr w:rsidR="00D15BB4" w:rsidRPr="0034202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342021"/>
    <w:rsid w:val="0007502A"/>
    <w:rsid w:val="00164619"/>
    <w:rsid w:val="00342021"/>
    <w:rsid w:val="004A67A0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2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10117</Words>
  <Characters>5768</Characters>
  <Application>Microsoft Office Word</Application>
  <DocSecurity>0</DocSecurity>
  <Lines>48</Lines>
  <Paragraphs>31</Paragraphs>
  <ScaleCrop>false</ScaleCrop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2015-09-11T08:25:00Z</dcterms:created>
  <dcterms:modified xsi:type="dcterms:W3CDTF">2015-09-11T08:26:00Z</dcterms:modified>
</cp:coreProperties>
</file>