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2C" w:rsidRPr="000C032C" w:rsidRDefault="000C032C" w:rsidP="000C032C">
      <w:pPr>
        <w:ind w:firstLine="720"/>
        <w:jc w:val="both"/>
        <w:rPr>
          <w:b/>
          <w:sz w:val="26"/>
          <w:szCs w:val="26"/>
          <w:lang w:val="uk-UA"/>
        </w:rPr>
      </w:pPr>
      <w:r w:rsidRPr="000C032C">
        <w:rPr>
          <w:b/>
          <w:sz w:val="26"/>
          <w:szCs w:val="26"/>
          <w:lang w:val="uk-UA"/>
        </w:rPr>
        <w:t xml:space="preserve">Гонтар Т.Б. </w:t>
      </w:r>
    </w:p>
    <w:p w:rsidR="000C032C" w:rsidRPr="000C032C" w:rsidRDefault="000C032C" w:rsidP="000C032C">
      <w:pPr>
        <w:widowControl w:val="0"/>
        <w:jc w:val="both"/>
        <w:rPr>
          <w:b/>
          <w:sz w:val="26"/>
          <w:szCs w:val="26"/>
          <w:lang w:val="uk-UA"/>
        </w:rPr>
      </w:pPr>
      <w:r w:rsidRPr="000C032C">
        <w:rPr>
          <w:b/>
          <w:sz w:val="26"/>
          <w:szCs w:val="26"/>
        </w:rPr>
        <w:t>ПОЛУЧЕНИЕ ЗАЩИТНЫХ ДИНАСОВЫХ ПОКРЫТИЙ МЕТОДОМ СВС</w:t>
      </w:r>
    </w:p>
    <w:p w:rsidR="000C032C" w:rsidRPr="00114A81" w:rsidRDefault="000C032C" w:rsidP="000C032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114A81">
        <w:rPr>
          <w:sz w:val="26"/>
          <w:szCs w:val="26"/>
        </w:rPr>
        <w:t xml:space="preserve">Бой динаса характеризовался следующим химическим составом, содержание оксидов %(по массе): </w:t>
      </w:r>
      <w:proofErr w:type="spellStart"/>
      <w:r w:rsidRPr="00114A81">
        <w:rPr>
          <w:sz w:val="26"/>
          <w:szCs w:val="26"/>
          <w:lang w:val="en-US"/>
        </w:rPr>
        <w:t>SiO</w:t>
      </w:r>
      <w:proofErr w:type="spellEnd"/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</w:rPr>
        <w:t xml:space="preserve"> -94,6 % ; </w:t>
      </w:r>
      <w:r w:rsidRPr="00114A81">
        <w:rPr>
          <w:sz w:val="26"/>
          <w:szCs w:val="26"/>
          <w:lang w:val="en-US"/>
        </w:rPr>
        <w:t>Al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  <w:lang w:val="en-US"/>
        </w:rPr>
        <w:t>O</w:t>
      </w:r>
      <w:r w:rsidRPr="00114A81">
        <w:rPr>
          <w:sz w:val="26"/>
          <w:szCs w:val="26"/>
          <w:vertAlign w:val="subscript"/>
        </w:rPr>
        <w:t>3</w:t>
      </w:r>
      <w:r w:rsidRPr="00114A81">
        <w:rPr>
          <w:sz w:val="26"/>
          <w:szCs w:val="26"/>
        </w:rPr>
        <w:t xml:space="preserve"> + </w:t>
      </w:r>
      <w:proofErr w:type="spellStart"/>
      <w:r w:rsidRPr="00114A81">
        <w:rPr>
          <w:sz w:val="26"/>
          <w:szCs w:val="26"/>
          <w:lang w:val="en-US"/>
        </w:rPr>
        <w:t>TiO</w:t>
      </w:r>
      <w:proofErr w:type="spellEnd"/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</w:rPr>
        <w:t xml:space="preserve"> – 1,74 %; </w:t>
      </w:r>
      <w:r w:rsidRPr="00114A81">
        <w:rPr>
          <w:sz w:val="26"/>
          <w:szCs w:val="26"/>
          <w:lang w:val="en-US"/>
        </w:rPr>
        <w:t>Fe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  <w:lang w:val="en-US"/>
        </w:rPr>
        <w:t>O</w:t>
      </w:r>
      <w:r w:rsidRPr="00114A81">
        <w:rPr>
          <w:sz w:val="26"/>
          <w:szCs w:val="26"/>
          <w:vertAlign w:val="subscript"/>
        </w:rPr>
        <w:t>3</w:t>
      </w:r>
      <w:r w:rsidRPr="00114A81">
        <w:rPr>
          <w:sz w:val="26"/>
          <w:szCs w:val="26"/>
        </w:rPr>
        <w:t xml:space="preserve"> – 0,9 % ; </w:t>
      </w:r>
      <w:proofErr w:type="spellStart"/>
      <w:r w:rsidRPr="00114A81">
        <w:rPr>
          <w:sz w:val="26"/>
          <w:szCs w:val="26"/>
        </w:rPr>
        <w:t>СаО</w:t>
      </w:r>
      <w:proofErr w:type="spellEnd"/>
      <w:r w:rsidRPr="00114A81">
        <w:rPr>
          <w:sz w:val="26"/>
          <w:szCs w:val="26"/>
        </w:rPr>
        <w:t xml:space="preserve"> - 2,13 %; К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</w:rPr>
        <w:t xml:space="preserve">О – 0,04 %; </w:t>
      </w:r>
      <w:r w:rsidRPr="00114A81">
        <w:rPr>
          <w:sz w:val="26"/>
          <w:szCs w:val="26"/>
          <w:lang w:val="en-US"/>
        </w:rPr>
        <w:t>Na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  <w:lang w:val="en-US"/>
        </w:rPr>
        <w:t>O</w:t>
      </w:r>
      <w:r w:rsidRPr="00114A81">
        <w:rPr>
          <w:sz w:val="26"/>
          <w:szCs w:val="26"/>
        </w:rPr>
        <w:t xml:space="preserve"> – 0,89 %. Изменение массы при прокаливании 0,08. Открытая пористость боя динаса 26,7 -27,6 %; кажущаяся плотность 1,71 -1,74  </w:t>
      </w:r>
      <w:proofErr w:type="spellStart"/>
      <w:r w:rsidRPr="00114A81">
        <w:rPr>
          <w:sz w:val="26"/>
          <w:szCs w:val="26"/>
        </w:rPr>
        <w:t>х</w:t>
      </w:r>
      <w:proofErr w:type="spellEnd"/>
      <w:r w:rsidRPr="00114A81">
        <w:rPr>
          <w:sz w:val="26"/>
          <w:szCs w:val="26"/>
        </w:rPr>
        <w:t xml:space="preserve"> 10</w:t>
      </w:r>
      <w:r w:rsidRPr="00114A81">
        <w:rPr>
          <w:sz w:val="26"/>
          <w:szCs w:val="26"/>
          <w:vertAlign w:val="superscript"/>
        </w:rPr>
        <w:t>-3</w:t>
      </w:r>
      <w:r w:rsidRPr="00114A81">
        <w:rPr>
          <w:sz w:val="26"/>
          <w:szCs w:val="26"/>
        </w:rPr>
        <w:t xml:space="preserve"> кг/м</w:t>
      </w:r>
      <w:r w:rsidRPr="00114A81">
        <w:rPr>
          <w:sz w:val="26"/>
          <w:szCs w:val="26"/>
          <w:vertAlign w:val="superscript"/>
        </w:rPr>
        <w:t>3</w:t>
      </w:r>
      <w:r w:rsidRPr="00114A81">
        <w:rPr>
          <w:sz w:val="26"/>
          <w:szCs w:val="26"/>
        </w:rPr>
        <w:t xml:space="preserve">. По данным рентгенофазового анализа бой динаса состоит из 42 ± 2 % </w:t>
      </w:r>
      <w:proofErr w:type="gramStart"/>
      <w:r w:rsidRPr="00114A81">
        <w:rPr>
          <w:sz w:val="26"/>
          <w:szCs w:val="26"/>
        </w:rPr>
        <w:t xml:space="preserve">( </w:t>
      </w:r>
      <w:proofErr w:type="gramEnd"/>
      <w:r w:rsidRPr="00114A81">
        <w:rPr>
          <w:sz w:val="26"/>
          <w:szCs w:val="26"/>
        </w:rPr>
        <w:t xml:space="preserve">по массе) </w:t>
      </w:r>
      <w:proofErr w:type="spellStart"/>
      <w:r w:rsidRPr="00114A81">
        <w:rPr>
          <w:sz w:val="26"/>
          <w:szCs w:val="26"/>
        </w:rPr>
        <w:t>тридимита</w:t>
      </w:r>
      <w:proofErr w:type="spellEnd"/>
      <w:r w:rsidRPr="00114A81">
        <w:rPr>
          <w:sz w:val="26"/>
          <w:szCs w:val="26"/>
        </w:rPr>
        <w:t xml:space="preserve">; 20 ± 3 % ( по массе)  </w:t>
      </w:r>
      <w:proofErr w:type="spellStart"/>
      <w:r w:rsidRPr="00114A81">
        <w:rPr>
          <w:sz w:val="26"/>
          <w:szCs w:val="26"/>
        </w:rPr>
        <w:t>кристобалита</w:t>
      </w:r>
      <w:proofErr w:type="spellEnd"/>
      <w:r w:rsidRPr="00114A81">
        <w:rPr>
          <w:sz w:val="26"/>
          <w:szCs w:val="26"/>
        </w:rPr>
        <w:t xml:space="preserve"> ; 28 ± 3 % ( по массе) </w:t>
      </w:r>
      <w:proofErr w:type="spellStart"/>
      <w:r w:rsidRPr="00114A81">
        <w:rPr>
          <w:sz w:val="26"/>
          <w:szCs w:val="26"/>
        </w:rPr>
        <w:t>стеклофазы</w:t>
      </w:r>
      <w:proofErr w:type="spellEnd"/>
      <w:r w:rsidRPr="00114A81">
        <w:rPr>
          <w:sz w:val="26"/>
          <w:szCs w:val="26"/>
        </w:rPr>
        <w:t xml:space="preserve"> и силикатов. Огнеупорность боя динаса – 1690 </w:t>
      </w:r>
      <w:r w:rsidRPr="00114A81">
        <w:rPr>
          <w:rFonts w:hint="eastAsia"/>
          <w:sz w:val="26"/>
          <w:szCs w:val="26"/>
        </w:rPr>
        <w:t>º</w:t>
      </w:r>
      <w:r w:rsidRPr="00114A81">
        <w:rPr>
          <w:sz w:val="26"/>
          <w:szCs w:val="26"/>
        </w:rPr>
        <w:t>C.</w:t>
      </w:r>
    </w:p>
    <w:p w:rsidR="000C032C" w:rsidRPr="00114A81" w:rsidRDefault="000C032C" w:rsidP="000C032C">
      <w:pPr>
        <w:ind w:firstLine="708"/>
        <w:jc w:val="both"/>
        <w:rPr>
          <w:sz w:val="26"/>
          <w:szCs w:val="26"/>
        </w:rPr>
      </w:pPr>
      <w:r w:rsidRPr="00114A81">
        <w:rPr>
          <w:sz w:val="26"/>
          <w:szCs w:val="26"/>
        </w:rPr>
        <w:t>Спектральный анализ показал, что использовавшийся порошок металлического алюминия по ГОСТ 5494 – 81 в качестве примеси содержал в незначительном количестве кремний, железо, магний, никель. Поверхность частиц корродированна, очертания неровны.</w:t>
      </w:r>
      <w:r w:rsidR="00BC70CE">
        <w:rPr>
          <w:sz w:val="26"/>
          <w:szCs w:val="26"/>
        </w:rPr>
        <w:t xml:space="preserve"> </w:t>
      </w:r>
      <w:proofErr w:type="gramStart"/>
      <w:r w:rsidRPr="00114A81">
        <w:rPr>
          <w:sz w:val="26"/>
          <w:szCs w:val="26"/>
        </w:rPr>
        <w:t>И</w:t>
      </w:r>
      <w:proofErr w:type="gramEnd"/>
      <w:r w:rsidRPr="00114A81">
        <w:rPr>
          <w:sz w:val="26"/>
          <w:szCs w:val="26"/>
        </w:rPr>
        <w:t>з вышесказанных материалов готовились смеси для нанесения  СВС – покрытий. Смешение компонентов проводили в лабораторном смесителе. Зерновой состав подбирали с учетом бесперебойной подачи кислорода и исключая зависание в бункере.</w:t>
      </w:r>
    </w:p>
    <w:p w:rsidR="000C032C" w:rsidRPr="00114A81" w:rsidRDefault="000C032C" w:rsidP="000C032C">
      <w:pPr>
        <w:ind w:firstLine="708"/>
        <w:jc w:val="both"/>
        <w:rPr>
          <w:sz w:val="26"/>
          <w:szCs w:val="26"/>
        </w:rPr>
      </w:pPr>
      <w:r w:rsidRPr="00114A81">
        <w:rPr>
          <w:sz w:val="26"/>
          <w:szCs w:val="26"/>
        </w:rPr>
        <w:t xml:space="preserve">Для нанесения защитных покрытий использовали лабораторную установку, состоящую из герметически закрывающегося бака, червячного питателя с приводом через редуктор. Соплом установки служит керамическая  корундовая трубка с внутренним диаметром </w:t>
      </w:r>
      <w:smartTag w:uri="urn:schemas-microsoft-com:office:smarttags" w:element="metricconverter">
        <w:smartTagPr>
          <w:attr w:name="ProductID" w:val="8 мм"/>
        </w:smartTagPr>
        <w:r w:rsidRPr="00114A81">
          <w:rPr>
            <w:sz w:val="26"/>
            <w:szCs w:val="26"/>
          </w:rPr>
          <w:t>8 мм</w:t>
        </w:r>
      </w:smartTag>
      <w:r w:rsidRPr="00114A81">
        <w:rPr>
          <w:sz w:val="26"/>
          <w:szCs w:val="26"/>
        </w:rPr>
        <w:t xml:space="preserve"> с толщиной стенки </w:t>
      </w:r>
      <w:smartTag w:uri="urn:schemas-microsoft-com:office:smarttags" w:element="metricconverter">
        <w:smartTagPr>
          <w:attr w:name="ProductID" w:val="2 мм"/>
        </w:smartTagPr>
        <w:r w:rsidRPr="00114A81">
          <w:rPr>
            <w:sz w:val="26"/>
            <w:szCs w:val="26"/>
          </w:rPr>
          <w:t>2 мм</w:t>
        </w:r>
      </w:smartTag>
      <w:r w:rsidRPr="00114A81">
        <w:rPr>
          <w:sz w:val="26"/>
          <w:szCs w:val="26"/>
        </w:rPr>
        <w:t xml:space="preserve"> и длиной около </w:t>
      </w:r>
      <w:smartTag w:uri="urn:schemas-microsoft-com:office:smarttags" w:element="metricconverter">
        <w:smartTagPr>
          <w:attr w:name="ProductID" w:val="1500 мм"/>
        </w:smartTagPr>
        <w:r w:rsidRPr="00114A81">
          <w:rPr>
            <w:sz w:val="26"/>
            <w:szCs w:val="26"/>
          </w:rPr>
          <w:t>1500 мм</w:t>
        </w:r>
      </w:smartTag>
      <w:r w:rsidRPr="00114A81">
        <w:rPr>
          <w:sz w:val="26"/>
          <w:szCs w:val="26"/>
        </w:rPr>
        <w:t xml:space="preserve">. Испытания проводили на камерной печи, отапливаемой природным газом. В камере печи выкладывается ложная стенка  из </w:t>
      </w:r>
      <w:proofErr w:type="spellStart"/>
      <w:r w:rsidRPr="00114A81">
        <w:rPr>
          <w:sz w:val="26"/>
          <w:szCs w:val="26"/>
        </w:rPr>
        <w:t>динасового</w:t>
      </w:r>
      <w:proofErr w:type="spellEnd"/>
      <w:r w:rsidRPr="00114A81">
        <w:rPr>
          <w:sz w:val="26"/>
          <w:szCs w:val="26"/>
        </w:rPr>
        <w:t xml:space="preserve"> кирпича. Печь разогревали до температуры 800 – 1000 </w:t>
      </w:r>
      <w:r w:rsidRPr="00114A81">
        <w:rPr>
          <w:rFonts w:hint="eastAsia"/>
          <w:sz w:val="26"/>
          <w:szCs w:val="26"/>
        </w:rPr>
        <w:t>º</w:t>
      </w:r>
      <w:r w:rsidRPr="00114A81">
        <w:rPr>
          <w:sz w:val="26"/>
          <w:szCs w:val="26"/>
        </w:rPr>
        <w:t>C. Через отверстие в камеру печи вводили сопло и осуществляли процесс нанесения. После остывания печи отбирали пробы нанесенных покрытий и исследовали их.</w:t>
      </w:r>
    </w:p>
    <w:p w:rsidR="000C032C" w:rsidRPr="00114A81" w:rsidRDefault="000C032C" w:rsidP="000C032C">
      <w:pPr>
        <w:widowControl w:val="0"/>
        <w:ind w:firstLine="540"/>
        <w:jc w:val="both"/>
        <w:rPr>
          <w:sz w:val="26"/>
          <w:szCs w:val="26"/>
        </w:rPr>
      </w:pPr>
      <w:r w:rsidRPr="00114A81">
        <w:rPr>
          <w:sz w:val="26"/>
          <w:szCs w:val="26"/>
        </w:rPr>
        <w:t>Минимальное допустимое содержание металлического алюминия в смесях составляло 20 % (по массе). Однако</w:t>
      </w:r>
      <w:proofErr w:type="gramStart"/>
      <w:r w:rsidRPr="00114A81">
        <w:rPr>
          <w:sz w:val="26"/>
          <w:szCs w:val="26"/>
        </w:rPr>
        <w:t>,</w:t>
      </w:r>
      <w:proofErr w:type="gramEnd"/>
      <w:r w:rsidRPr="00114A81">
        <w:rPr>
          <w:sz w:val="26"/>
          <w:szCs w:val="26"/>
        </w:rPr>
        <w:t xml:space="preserve"> зажигание таких смесей было затруднено, горение протекало неустойчиво, вследствие чего содержание алюминия увеличили до 30 % (по массе). После ввода в состав смеси  30 % алюминия наблюдали,</w:t>
      </w:r>
      <w:r w:rsidRPr="00114A81">
        <w:rPr>
          <w:rFonts w:hint="eastAsia"/>
          <w:sz w:val="26"/>
          <w:szCs w:val="26"/>
        </w:rPr>
        <w:t xml:space="preserve"> </w:t>
      </w:r>
      <w:r w:rsidRPr="00114A81">
        <w:rPr>
          <w:sz w:val="26"/>
          <w:szCs w:val="26"/>
        </w:rPr>
        <w:t xml:space="preserve"> устойчивое горение смеси и легкость при зажигании ее. Установлено, что минимальная  температура  зажигания должна быть не ниже 800 </w:t>
      </w:r>
      <w:r w:rsidRPr="00114A81">
        <w:rPr>
          <w:rFonts w:hint="eastAsia"/>
          <w:sz w:val="26"/>
          <w:szCs w:val="26"/>
        </w:rPr>
        <w:t>º</w:t>
      </w:r>
      <w:r w:rsidRPr="00114A81">
        <w:rPr>
          <w:sz w:val="26"/>
          <w:szCs w:val="26"/>
        </w:rPr>
        <w:t xml:space="preserve">C. При 700 </w:t>
      </w:r>
      <w:r w:rsidRPr="00114A81">
        <w:rPr>
          <w:rFonts w:hint="eastAsia"/>
          <w:sz w:val="26"/>
          <w:szCs w:val="26"/>
        </w:rPr>
        <w:t>º</w:t>
      </w:r>
      <w:r w:rsidRPr="00114A81">
        <w:rPr>
          <w:sz w:val="26"/>
          <w:szCs w:val="26"/>
        </w:rPr>
        <w:t>C зажигание наносимых смесей затруднено.</w:t>
      </w:r>
    </w:p>
    <w:p w:rsidR="000C032C" w:rsidRPr="00114A81" w:rsidRDefault="000C032C" w:rsidP="000C032C">
      <w:pPr>
        <w:ind w:firstLine="708"/>
        <w:jc w:val="both"/>
        <w:rPr>
          <w:sz w:val="26"/>
          <w:szCs w:val="26"/>
        </w:rPr>
      </w:pPr>
      <w:r w:rsidRPr="00114A81">
        <w:rPr>
          <w:sz w:val="26"/>
          <w:szCs w:val="26"/>
        </w:rPr>
        <w:t xml:space="preserve">Оптимальное расстояние от сопла до поверхности футеровки при использовании лабораторной установки составляет около </w:t>
      </w:r>
      <w:smartTag w:uri="urn:schemas-microsoft-com:office:smarttags" w:element="metricconverter">
        <w:smartTagPr>
          <w:attr w:name="ProductID" w:val="100 мм"/>
        </w:smartTagPr>
        <w:r w:rsidRPr="00114A81">
          <w:rPr>
            <w:sz w:val="26"/>
            <w:szCs w:val="26"/>
          </w:rPr>
          <w:t>100 мм</w:t>
        </w:r>
      </w:smartTag>
      <w:r w:rsidRPr="00114A81">
        <w:rPr>
          <w:sz w:val="26"/>
          <w:szCs w:val="26"/>
        </w:rPr>
        <w:t>. При температуре в печи 800 - 1000</w:t>
      </w:r>
      <w:r w:rsidRPr="00114A81">
        <w:rPr>
          <w:rFonts w:hint="eastAsia"/>
          <w:sz w:val="26"/>
          <w:szCs w:val="26"/>
        </w:rPr>
        <w:t xml:space="preserve"> º</w:t>
      </w:r>
      <w:r w:rsidRPr="00114A81">
        <w:rPr>
          <w:sz w:val="26"/>
          <w:szCs w:val="26"/>
        </w:rPr>
        <w:t>C увеличение этого расстояния зачастую вызывало потухание факела вследствие прекращения экзотермической реакции. В случае уменьшения расстояния происходил перегрев сопла. Зажигание смеси начиналось в сопле, вследствие чего оно заваривалось.</w:t>
      </w:r>
      <w:r w:rsidRPr="00114A81">
        <w:rPr>
          <w:sz w:val="26"/>
          <w:szCs w:val="26"/>
          <w:lang w:val="uk-UA"/>
        </w:rPr>
        <w:t xml:space="preserve"> </w:t>
      </w:r>
      <w:r w:rsidRPr="00114A81">
        <w:rPr>
          <w:sz w:val="26"/>
          <w:szCs w:val="26"/>
        </w:rPr>
        <w:t xml:space="preserve">От давления кислорода, подающего наносимый материал на футеровку, зависели потери за счет отскока смеси.  Как было установлено опытным путем, давление кислорода для получения  покрытий должно находиться в пределах 0,05 – 0,1 МПа. При уменьшении давления кислорода </w:t>
      </w:r>
      <w:proofErr w:type="gramStart"/>
      <w:r w:rsidRPr="00114A81">
        <w:rPr>
          <w:sz w:val="26"/>
          <w:szCs w:val="26"/>
        </w:rPr>
        <w:t>ниже указанного</w:t>
      </w:r>
      <w:proofErr w:type="gramEnd"/>
      <w:r w:rsidRPr="00114A81">
        <w:rPr>
          <w:sz w:val="26"/>
          <w:szCs w:val="26"/>
        </w:rPr>
        <w:t xml:space="preserve"> предела периодически наблюдалось забивание тракта подачи смеси. Увеличение давления кислорода свыше 0,10 МПа обуславливало возрастание потерь за счет отскока экзотермической СВС - смеси.</w:t>
      </w:r>
    </w:p>
    <w:p w:rsidR="00D15BB4" w:rsidRDefault="000C032C" w:rsidP="000C032C">
      <w:pPr>
        <w:ind w:firstLine="708"/>
        <w:jc w:val="both"/>
      </w:pPr>
      <w:r w:rsidRPr="00114A81">
        <w:rPr>
          <w:sz w:val="26"/>
          <w:szCs w:val="26"/>
        </w:rPr>
        <w:t xml:space="preserve">Покрытие на основе  боя динаса имело: химический состав,  % (по массе) </w:t>
      </w:r>
      <w:proofErr w:type="spellStart"/>
      <w:r w:rsidRPr="00114A81">
        <w:rPr>
          <w:sz w:val="26"/>
          <w:szCs w:val="26"/>
          <w:lang w:val="en-US"/>
        </w:rPr>
        <w:t>SiO</w:t>
      </w:r>
      <w:proofErr w:type="spellEnd"/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</w:rPr>
        <w:t>, не менее 95 %</w:t>
      </w:r>
      <w:proofErr w:type="gramStart"/>
      <w:r w:rsidRPr="00114A81">
        <w:rPr>
          <w:sz w:val="26"/>
          <w:szCs w:val="26"/>
        </w:rPr>
        <w:t xml:space="preserve"> ;</w:t>
      </w:r>
      <w:proofErr w:type="gramEnd"/>
      <w:r w:rsidRPr="00114A81">
        <w:rPr>
          <w:sz w:val="26"/>
          <w:szCs w:val="26"/>
        </w:rPr>
        <w:t xml:space="preserve"> </w:t>
      </w:r>
      <w:r w:rsidRPr="00114A81">
        <w:rPr>
          <w:sz w:val="26"/>
          <w:szCs w:val="26"/>
          <w:lang w:val="en-US"/>
        </w:rPr>
        <w:t>Al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  <w:lang w:val="en-US"/>
        </w:rPr>
        <w:t>O</w:t>
      </w:r>
      <w:r w:rsidRPr="00114A81">
        <w:rPr>
          <w:sz w:val="26"/>
          <w:szCs w:val="26"/>
          <w:vertAlign w:val="subscript"/>
        </w:rPr>
        <w:t>3</w:t>
      </w:r>
      <w:r w:rsidRPr="00114A81">
        <w:rPr>
          <w:sz w:val="26"/>
          <w:szCs w:val="26"/>
        </w:rPr>
        <w:t xml:space="preserve">  – 2,6 %; </w:t>
      </w:r>
      <w:r w:rsidRPr="00114A81">
        <w:rPr>
          <w:sz w:val="26"/>
          <w:szCs w:val="26"/>
          <w:lang w:val="en-US"/>
        </w:rPr>
        <w:t>Fe</w:t>
      </w:r>
      <w:r w:rsidRPr="00114A81">
        <w:rPr>
          <w:sz w:val="26"/>
          <w:szCs w:val="26"/>
          <w:vertAlign w:val="subscript"/>
        </w:rPr>
        <w:t>2</w:t>
      </w:r>
      <w:r w:rsidRPr="00114A81">
        <w:rPr>
          <w:sz w:val="26"/>
          <w:szCs w:val="26"/>
          <w:lang w:val="en-US"/>
        </w:rPr>
        <w:t>O</w:t>
      </w:r>
      <w:r w:rsidRPr="00114A81">
        <w:rPr>
          <w:sz w:val="26"/>
          <w:szCs w:val="26"/>
          <w:vertAlign w:val="subscript"/>
        </w:rPr>
        <w:t>3</w:t>
      </w:r>
      <w:r w:rsidRPr="00114A81">
        <w:rPr>
          <w:sz w:val="26"/>
          <w:szCs w:val="26"/>
        </w:rPr>
        <w:t xml:space="preserve"> – 0,6 % ; </w:t>
      </w:r>
      <w:proofErr w:type="spellStart"/>
      <w:r w:rsidRPr="00114A81">
        <w:rPr>
          <w:sz w:val="26"/>
          <w:szCs w:val="26"/>
        </w:rPr>
        <w:t>СаО</w:t>
      </w:r>
      <w:proofErr w:type="spellEnd"/>
      <w:r w:rsidRPr="00114A81">
        <w:rPr>
          <w:sz w:val="26"/>
          <w:szCs w:val="26"/>
        </w:rPr>
        <w:t xml:space="preserve"> – 1,8 %; </w:t>
      </w:r>
      <w:proofErr w:type="spellStart"/>
      <w:r w:rsidRPr="00114A81">
        <w:rPr>
          <w:sz w:val="26"/>
          <w:szCs w:val="26"/>
          <w:lang w:val="en-US"/>
        </w:rPr>
        <w:t>MgO</w:t>
      </w:r>
      <w:proofErr w:type="spellEnd"/>
      <w:r w:rsidRPr="00114A81">
        <w:rPr>
          <w:sz w:val="26"/>
          <w:szCs w:val="26"/>
        </w:rPr>
        <w:t>, не более 0,1. Пористость открытая, % -18,9; предел прочности предел прочности при сжатии, МН/м</w:t>
      </w:r>
      <w:proofErr w:type="gramStart"/>
      <w:r w:rsidRPr="00114A81">
        <w:rPr>
          <w:sz w:val="26"/>
          <w:szCs w:val="26"/>
          <w:vertAlign w:val="superscript"/>
        </w:rPr>
        <w:t>2</w:t>
      </w:r>
      <w:proofErr w:type="gramEnd"/>
      <w:r w:rsidRPr="00114A81">
        <w:rPr>
          <w:sz w:val="26"/>
          <w:szCs w:val="26"/>
        </w:rPr>
        <w:t xml:space="preserve"> 27 – 31; температура начала деформации под нагрузкой 200 кН/м</w:t>
      </w:r>
      <w:r w:rsidRPr="00114A81">
        <w:rPr>
          <w:sz w:val="26"/>
          <w:szCs w:val="26"/>
          <w:vertAlign w:val="superscript"/>
        </w:rPr>
        <w:t>2</w:t>
      </w:r>
      <w:r w:rsidRPr="00114A81">
        <w:rPr>
          <w:sz w:val="26"/>
          <w:szCs w:val="26"/>
        </w:rPr>
        <w:t>,</w:t>
      </w:r>
      <w:r w:rsidRPr="00114A81">
        <w:rPr>
          <w:rFonts w:hint="eastAsia"/>
          <w:sz w:val="26"/>
          <w:szCs w:val="26"/>
        </w:rPr>
        <w:t xml:space="preserve"> º</w:t>
      </w:r>
      <w:r w:rsidRPr="00114A81">
        <w:rPr>
          <w:sz w:val="26"/>
          <w:szCs w:val="26"/>
        </w:rPr>
        <w:t>C – 1645. Плотность кажущаяся ,10</w:t>
      </w:r>
      <w:r w:rsidRPr="00114A81">
        <w:rPr>
          <w:sz w:val="26"/>
          <w:szCs w:val="26"/>
          <w:vertAlign w:val="superscript"/>
        </w:rPr>
        <w:t>-3</w:t>
      </w:r>
      <w:r w:rsidRPr="00114A81">
        <w:rPr>
          <w:sz w:val="26"/>
          <w:szCs w:val="26"/>
        </w:rPr>
        <w:t xml:space="preserve"> кг/м</w:t>
      </w:r>
      <w:r w:rsidRPr="00114A81">
        <w:rPr>
          <w:sz w:val="26"/>
          <w:szCs w:val="26"/>
          <w:vertAlign w:val="superscript"/>
        </w:rPr>
        <w:t>3</w:t>
      </w:r>
      <w:proofErr w:type="gramStart"/>
      <w:r w:rsidRPr="00114A81">
        <w:rPr>
          <w:sz w:val="26"/>
          <w:szCs w:val="26"/>
        </w:rPr>
        <w:t xml:space="preserve"> :</w:t>
      </w:r>
      <w:proofErr w:type="gramEnd"/>
      <w:r w:rsidRPr="00114A81">
        <w:rPr>
          <w:sz w:val="26"/>
          <w:szCs w:val="26"/>
        </w:rPr>
        <w:t xml:space="preserve"> в необожженном состоянии 1,77, в горячем состоянии 2,45. Огнеупорность, </w:t>
      </w:r>
      <w:r w:rsidRPr="00114A81">
        <w:rPr>
          <w:rFonts w:hint="eastAsia"/>
          <w:sz w:val="26"/>
          <w:szCs w:val="26"/>
        </w:rPr>
        <w:t>º</w:t>
      </w:r>
      <w:r w:rsidRPr="00114A81">
        <w:rPr>
          <w:sz w:val="26"/>
          <w:szCs w:val="26"/>
        </w:rPr>
        <w:t>C – 1840 . Фазовый соста</w:t>
      </w:r>
      <w:proofErr w:type="gramStart"/>
      <w:r w:rsidRPr="00114A81">
        <w:rPr>
          <w:sz w:val="26"/>
          <w:szCs w:val="26"/>
        </w:rPr>
        <w:t>в(</w:t>
      </w:r>
      <w:proofErr w:type="gramEnd"/>
      <w:r w:rsidRPr="00114A81">
        <w:rPr>
          <w:sz w:val="26"/>
          <w:szCs w:val="26"/>
        </w:rPr>
        <w:t xml:space="preserve"> по объему), %: </w:t>
      </w:r>
      <w:proofErr w:type="spellStart"/>
      <w:r w:rsidRPr="00114A81">
        <w:rPr>
          <w:sz w:val="26"/>
          <w:szCs w:val="26"/>
        </w:rPr>
        <w:t>кристобалит</w:t>
      </w:r>
      <w:proofErr w:type="spellEnd"/>
      <w:r w:rsidRPr="00114A81">
        <w:rPr>
          <w:sz w:val="26"/>
          <w:szCs w:val="26"/>
        </w:rPr>
        <w:t xml:space="preserve"> – 50, муллит – 15, корунд – 10, стекло – 10 , металл – 15. Прочность сцепления покрытий с огнеупорной футеровкой достаточно велика.</w:t>
      </w:r>
    </w:p>
    <w:sectPr w:rsidR="00D15BB4" w:rsidSect="000C032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C032C"/>
    <w:rsid w:val="0007502A"/>
    <w:rsid w:val="000C032C"/>
    <w:rsid w:val="00164619"/>
    <w:rsid w:val="0039241C"/>
    <w:rsid w:val="00A1196F"/>
    <w:rsid w:val="00BC70CE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2015-06-12T07:06:00Z</dcterms:created>
  <dcterms:modified xsi:type="dcterms:W3CDTF">2015-07-14T12:04:00Z</dcterms:modified>
</cp:coreProperties>
</file>