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CF" w:rsidRDefault="00CB31CF" w:rsidP="00CB31CF">
      <w:pPr>
        <w:pStyle w:val="a3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Ломакин А. А.</w:t>
      </w:r>
    </w:p>
    <w:p w:rsidR="00CB31CF" w:rsidRPr="005D7DCC" w:rsidRDefault="00CB31CF" w:rsidP="00CB31CF">
      <w:pPr>
        <w:ind w:firstLine="709"/>
        <w:jc w:val="both"/>
        <w:rPr>
          <w:b/>
          <w:sz w:val="28"/>
          <w:szCs w:val="28"/>
        </w:rPr>
      </w:pPr>
      <w:r w:rsidRPr="005D7DCC">
        <w:rPr>
          <w:b/>
          <w:sz w:val="28"/>
          <w:szCs w:val="28"/>
        </w:rPr>
        <w:t>ЭПЮР</w:t>
      </w:r>
      <w:r>
        <w:rPr>
          <w:b/>
          <w:sz w:val="28"/>
          <w:szCs w:val="28"/>
          <w:lang w:val="uk-UA"/>
        </w:rPr>
        <w:t>А</w:t>
      </w:r>
      <w:r w:rsidRPr="005D7DCC">
        <w:rPr>
          <w:b/>
          <w:sz w:val="28"/>
          <w:szCs w:val="28"/>
        </w:rPr>
        <w:t xml:space="preserve"> ДАВЛЕНИЯ ВИТКОВ КАНАТА НА ОБОЛОЧКУ БАРАБАНА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У мест заделки </w:t>
      </w:r>
      <w:proofErr w:type="spellStart"/>
      <w:r w:rsidRPr="00462461">
        <w:rPr>
          <w:sz w:val="28"/>
          <w:szCs w:val="28"/>
        </w:rPr>
        <w:t>лобовин</w:t>
      </w:r>
      <w:proofErr w:type="spellEnd"/>
      <w:r w:rsidRPr="00462461">
        <w:rPr>
          <w:sz w:val="28"/>
          <w:szCs w:val="28"/>
        </w:rPr>
        <w:t xml:space="preserve"> и колец жесткости прогиб оболочки будет меньше, чем в свободном пролете, поэтому коэффициент снижения натяжения каната на соответствующих участках барабана будет иметь большую величину.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В витке, лежащем у самой </w:t>
      </w:r>
      <w:proofErr w:type="spellStart"/>
      <w:r w:rsidRPr="00462461">
        <w:rPr>
          <w:sz w:val="28"/>
          <w:szCs w:val="28"/>
        </w:rPr>
        <w:t>лобовины</w:t>
      </w:r>
      <w:proofErr w:type="spellEnd"/>
      <w:r w:rsidRPr="00462461">
        <w:rPr>
          <w:sz w:val="28"/>
          <w:szCs w:val="28"/>
        </w:rPr>
        <w:t xml:space="preserve">, прогиб оболочки равен нулю, и поэтому снижения натяжения каната там не происходит, то есть </w:t>
      </w:r>
      <w:r w:rsidRPr="00462461">
        <w:rPr>
          <w:position w:val="-6"/>
          <w:sz w:val="28"/>
          <w:szCs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4.95pt" o:ole="">
            <v:imagedata r:id="rId4" o:title=""/>
          </v:shape>
          <o:OLEObject Type="Embed" ProgID="Equation.DSMT4" ShapeID="_x0000_i1025" DrawAspect="Content" ObjectID="_1495521679" r:id="rId5"/>
        </w:object>
      </w:r>
      <w:r w:rsidRPr="00462461">
        <w:rPr>
          <w:sz w:val="28"/>
          <w:szCs w:val="28"/>
        </w:rPr>
        <w:t xml:space="preserve">. На участке между </w:t>
      </w:r>
      <w:proofErr w:type="spellStart"/>
      <w:r w:rsidRPr="00462461">
        <w:rPr>
          <w:sz w:val="28"/>
          <w:szCs w:val="28"/>
        </w:rPr>
        <w:t>лобовиной</w:t>
      </w:r>
      <w:proofErr w:type="spellEnd"/>
      <w:r w:rsidRPr="00462461">
        <w:rPr>
          <w:sz w:val="28"/>
          <w:szCs w:val="28"/>
        </w:rPr>
        <w:t xml:space="preserve"> и свободной оболочкой приближенно можно принимать величину снижения натяжения каната</w:t>
      </w:r>
      <w:r>
        <w:rPr>
          <w:sz w:val="28"/>
          <w:szCs w:val="28"/>
        </w:rPr>
        <w:t xml:space="preserve">                </w:t>
      </w:r>
      <w:r w:rsidRPr="0033640B">
        <w:rPr>
          <w:position w:val="-12"/>
          <w:sz w:val="28"/>
          <w:szCs w:val="28"/>
        </w:rPr>
        <w:object w:dxaOrig="1620" w:dyaOrig="380">
          <v:shape id="_x0000_i1026" type="#_x0000_t75" style="width:82.2pt;height:20.4pt" o:ole="">
            <v:imagedata r:id="rId6" o:title=""/>
          </v:shape>
          <o:OLEObject Type="Embed" ProgID="Equation.DSMT4" ShapeID="_x0000_i1026" DrawAspect="Content" ObjectID="_1495521680" r:id="rId7"/>
        </w:object>
      </w:r>
      <w:r w:rsidRPr="00462461">
        <w:rPr>
          <w:sz w:val="28"/>
          <w:szCs w:val="28"/>
        </w:rPr>
        <w:t>.                                                     (1)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Кольца, подпирающие оболочку, нельзя принимать абсолютно </w:t>
      </w:r>
      <w:proofErr w:type="gramStart"/>
      <w:r w:rsidRPr="00462461">
        <w:rPr>
          <w:sz w:val="28"/>
          <w:szCs w:val="28"/>
        </w:rPr>
        <w:t>жесткими</w:t>
      </w:r>
      <w:proofErr w:type="gramEnd"/>
      <w:r w:rsidRPr="00462461">
        <w:rPr>
          <w:sz w:val="28"/>
          <w:szCs w:val="28"/>
        </w:rPr>
        <w:t xml:space="preserve">, поэтому коэффициент снижения натяжения каната у кольца </w:t>
      </w:r>
      <w:r w:rsidRPr="00462461">
        <w:rPr>
          <w:position w:val="-12"/>
          <w:sz w:val="28"/>
          <w:szCs w:val="28"/>
        </w:rPr>
        <w:object w:dxaOrig="2200" w:dyaOrig="380">
          <v:shape id="_x0000_i1027" type="#_x0000_t75" style="width:109.35pt;height:19.7pt" o:ole="">
            <v:imagedata r:id="rId8" o:title=""/>
          </v:shape>
          <o:OLEObject Type="Embed" ProgID="Equation.DSMT4" ShapeID="_x0000_i1027" DrawAspect="Content" ObjectID="_1495521681" r:id="rId9"/>
        </w:object>
      </w:r>
      <w:r>
        <w:rPr>
          <w:sz w:val="28"/>
          <w:szCs w:val="28"/>
        </w:rPr>
        <w:t xml:space="preserve">,  </w:t>
      </w:r>
      <w:r w:rsidRPr="00462461">
        <w:rPr>
          <w:sz w:val="28"/>
          <w:szCs w:val="28"/>
        </w:rPr>
        <w:t xml:space="preserve">   (2)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где </w:t>
      </w:r>
      <w:r w:rsidRPr="00462461">
        <w:rPr>
          <w:position w:val="-12"/>
          <w:sz w:val="28"/>
          <w:szCs w:val="28"/>
        </w:rPr>
        <w:object w:dxaOrig="360" w:dyaOrig="380">
          <v:shape id="_x0000_i1028" type="#_x0000_t75" style="width:17.65pt;height:19.7pt" o:ole="">
            <v:imagedata r:id="rId10" o:title=""/>
          </v:shape>
          <o:OLEObject Type="Embed" ProgID="Equation.DSMT4" ShapeID="_x0000_i1028" DrawAspect="Content" ObjectID="_1495521682" r:id="rId11"/>
        </w:object>
      </w:r>
      <w:r w:rsidRPr="00462461">
        <w:rPr>
          <w:sz w:val="28"/>
          <w:szCs w:val="28"/>
        </w:rPr>
        <w:t xml:space="preserve"> — коэффициент жесткости кольца.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Действительное натяжение каната, навитого на упругую оболочку барабана, будет в свободном пролете </w:t>
      </w:r>
      <w:r w:rsidRPr="00462461">
        <w:rPr>
          <w:position w:val="-12"/>
          <w:sz w:val="28"/>
          <w:szCs w:val="28"/>
        </w:rPr>
        <w:object w:dxaOrig="1040" w:dyaOrig="380">
          <v:shape id="_x0000_i1029" type="#_x0000_t75" style="width:52.3pt;height:19.7pt" o:ole="">
            <v:imagedata r:id="rId12" o:title=""/>
          </v:shape>
          <o:OLEObject Type="Embed" ProgID="Equation.DSMT4" ShapeID="_x0000_i1029" DrawAspect="Content" ObjectID="_1495521683" r:id="rId13"/>
        </w:object>
      </w:r>
      <w:r w:rsidRPr="00462461">
        <w:rPr>
          <w:sz w:val="28"/>
          <w:szCs w:val="28"/>
        </w:rPr>
        <w:t xml:space="preserve">, навитого у </w:t>
      </w:r>
      <w:proofErr w:type="spellStart"/>
      <w:r w:rsidRPr="00462461">
        <w:rPr>
          <w:sz w:val="28"/>
          <w:szCs w:val="28"/>
        </w:rPr>
        <w:t>лобовины</w:t>
      </w:r>
      <w:proofErr w:type="spellEnd"/>
      <w:r w:rsidRPr="00462461">
        <w:rPr>
          <w:sz w:val="28"/>
          <w:szCs w:val="28"/>
        </w:rPr>
        <w:t xml:space="preserve"> </w:t>
      </w:r>
      <w:r w:rsidRPr="00462461">
        <w:rPr>
          <w:position w:val="-12"/>
          <w:sz w:val="28"/>
          <w:szCs w:val="28"/>
        </w:rPr>
        <w:object w:dxaOrig="1219" w:dyaOrig="380">
          <v:shape id="_x0000_i1030" type="#_x0000_t75" style="width:59.75pt;height:19.7pt" o:ole="">
            <v:imagedata r:id="rId14" o:title=""/>
          </v:shape>
          <o:OLEObject Type="Embed" ProgID="Equation.DSMT4" ShapeID="_x0000_i1030" DrawAspect="Content" ObjectID="_1495521684" r:id="rId15"/>
        </w:object>
      </w:r>
      <w:r w:rsidRPr="00462461">
        <w:rPr>
          <w:sz w:val="28"/>
          <w:szCs w:val="28"/>
        </w:rPr>
        <w:t xml:space="preserve">и навитого над кольцом жесткости </w:t>
      </w:r>
      <w:r w:rsidRPr="00462461">
        <w:rPr>
          <w:position w:val="-12"/>
          <w:sz w:val="28"/>
          <w:szCs w:val="28"/>
        </w:rPr>
        <w:object w:dxaOrig="1160" w:dyaOrig="380">
          <v:shape id="_x0000_i1031" type="#_x0000_t75" style="width:57.05pt;height:19.7pt" o:ole="">
            <v:imagedata r:id="rId16" o:title=""/>
          </v:shape>
          <o:OLEObject Type="Embed" ProgID="Equation.DSMT4" ShapeID="_x0000_i1031" DrawAspect="Content" ObjectID="_1495521685" r:id="rId17"/>
        </w:object>
      </w:r>
      <w:r w:rsidRPr="00462461">
        <w:rPr>
          <w:sz w:val="28"/>
          <w:szCs w:val="28"/>
        </w:rPr>
        <w:t>.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При наличии на барабане футеровки, сжатие оболочки под давлением витков каната не изменится, так как футеровка, состоящая из отдельных частей, не будет сжиматься вместе с нею. Футеровка будет только способствовать более равномерной передаче давления на оболочку. Поэтому оболочки барабанов, имеющих футеровку, можно считать находящимися под действием распределенной нагрузки, интенсивностью </w:t>
      </w:r>
      <w:r w:rsidRPr="00462461">
        <w:rPr>
          <w:position w:val="-18"/>
          <w:sz w:val="28"/>
          <w:szCs w:val="28"/>
        </w:rPr>
        <w:object w:dxaOrig="1340" w:dyaOrig="499">
          <v:shape id="_x0000_i1032" type="#_x0000_t75" style="width:67.25pt;height:25.15pt" o:ole="">
            <v:imagedata r:id="rId18" o:title=""/>
          </v:shape>
          <o:OLEObject Type="Embed" ProgID="Equation.DSMT4" ShapeID="_x0000_i1032" DrawAspect="Content" ObjectID="_1495521686" r:id="rId19"/>
        </w:object>
      </w:r>
      <w:r w:rsidRPr="00462461">
        <w:rPr>
          <w:sz w:val="28"/>
          <w:szCs w:val="28"/>
        </w:rPr>
        <w:t>.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Давление каната на единицу поверхности барабана на основании формулы (1) будет                         </w:t>
      </w:r>
      <w:r>
        <w:rPr>
          <w:sz w:val="28"/>
          <w:szCs w:val="28"/>
        </w:rPr>
        <w:t xml:space="preserve">            </w:t>
      </w:r>
      <w:r w:rsidRPr="004624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462461">
        <w:rPr>
          <w:sz w:val="28"/>
          <w:szCs w:val="28"/>
        </w:rPr>
        <w:t xml:space="preserve">           </w:t>
      </w:r>
      <w:r w:rsidRPr="00462461">
        <w:rPr>
          <w:position w:val="-28"/>
          <w:sz w:val="28"/>
          <w:szCs w:val="28"/>
        </w:rPr>
        <w:object w:dxaOrig="1359" w:dyaOrig="720">
          <v:shape id="_x0000_i1033" type="#_x0000_t75" style="width:67.25pt;height:37.35pt" o:ole="">
            <v:imagedata r:id="rId20" o:title=""/>
          </v:shape>
          <o:OLEObject Type="Embed" ProgID="Equation.DSMT4" ShapeID="_x0000_i1033" DrawAspect="Content" ObjectID="_1495521687" r:id="rId21"/>
        </w:object>
      </w:r>
      <w:r w:rsidRPr="00462461">
        <w:rPr>
          <w:sz w:val="28"/>
          <w:szCs w:val="28"/>
        </w:rPr>
        <w:t xml:space="preserve">.                </w:t>
      </w:r>
      <w:r>
        <w:rPr>
          <w:sz w:val="28"/>
          <w:szCs w:val="28"/>
        </w:rPr>
        <w:t xml:space="preserve">       </w:t>
      </w:r>
      <w:r w:rsidRPr="004624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462461">
        <w:rPr>
          <w:sz w:val="28"/>
          <w:szCs w:val="28"/>
        </w:rPr>
        <w:t xml:space="preserve">            (3)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Учитывая снижение натяжения каната на различных участках барабана, давление на единицу поверхности в свободном пространстве будет </w:t>
      </w:r>
      <w:r w:rsidRPr="00462461">
        <w:rPr>
          <w:position w:val="-28"/>
          <w:sz w:val="28"/>
          <w:szCs w:val="28"/>
        </w:rPr>
        <w:object w:dxaOrig="940" w:dyaOrig="720">
          <v:shape id="_x0000_i1034" type="#_x0000_t75" style="width:46.85pt;height:37.35pt" o:ole="">
            <v:imagedata r:id="rId22" o:title=""/>
          </v:shape>
          <o:OLEObject Type="Embed" ProgID="Equation.DSMT4" ShapeID="_x0000_i1034" DrawAspect="Content" ObjectID="_1495521688" r:id="rId23"/>
        </w:object>
      </w:r>
      <w:r w:rsidRPr="00462461">
        <w:rPr>
          <w:sz w:val="28"/>
          <w:szCs w:val="28"/>
        </w:rPr>
        <w:t xml:space="preserve">, у </w:t>
      </w:r>
      <w:proofErr w:type="spellStart"/>
      <w:r w:rsidRPr="00462461">
        <w:rPr>
          <w:sz w:val="28"/>
          <w:szCs w:val="28"/>
        </w:rPr>
        <w:t>лобовин</w:t>
      </w:r>
      <w:proofErr w:type="spellEnd"/>
      <w:r w:rsidRPr="00462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62461">
        <w:rPr>
          <w:position w:val="-28"/>
          <w:sz w:val="28"/>
          <w:szCs w:val="28"/>
        </w:rPr>
        <w:object w:dxaOrig="1240" w:dyaOrig="720">
          <v:shape id="_x0000_i1035" type="#_x0000_t75" style="width:61.8pt;height:37.35pt" o:ole="">
            <v:imagedata r:id="rId24" o:title=""/>
          </v:shape>
          <o:OLEObject Type="Embed" ProgID="Equation.DSMT4" ShapeID="_x0000_i1035" DrawAspect="Content" ObjectID="_1495521689" r:id="rId25"/>
        </w:object>
      </w:r>
      <w:r w:rsidRPr="00462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62461">
        <w:rPr>
          <w:sz w:val="28"/>
          <w:szCs w:val="28"/>
        </w:rPr>
        <w:t>и под кольцами жесткости</w:t>
      </w:r>
      <w:r>
        <w:rPr>
          <w:sz w:val="28"/>
          <w:szCs w:val="28"/>
        </w:rPr>
        <w:t xml:space="preserve"> </w:t>
      </w:r>
      <w:r w:rsidRPr="00462461">
        <w:rPr>
          <w:sz w:val="28"/>
          <w:szCs w:val="28"/>
        </w:rPr>
        <w:t xml:space="preserve"> </w:t>
      </w:r>
      <w:r w:rsidRPr="00462461">
        <w:rPr>
          <w:position w:val="-28"/>
          <w:sz w:val="28"/>
          <w:szCs w:val="28"/>
        </w:rPr>
        <w:object w:dxaOrig="1200" w:dyaOrig="720">
          <v:shape id="_x0000_i1036" type="#_x0000_t75" style="width:59.75pt;height:37.35pt" o:ole="">
            <v:imagedata r:id="rId26" o:title=""/>
          </v:shape>
          <o:OLEObject Type="Embed" ProgID="Equation.DSMT4" ShapeID="_x0000_i1036" DrawAspect="Content" ObjectID="_1495521690" r:id="rId27"/>
        </w:object>
      </w:r>
      <w:r w:rsidRPr="00462461">
        <w:rPr>
          <w:sz w:val="28"/>
          <w:szCs w:val="28"/>
        </w:rPr>
        <w:t>.</w:t>
      </w:r>
    </w:p>
    <w:p w:rsidR="00CB31CF" w:rsidRPr="00462461" w:rsidRDefault="00CB31CF" w:rsidP="00CB31CF">
      <w:pPr>
        <w:ind w:firstLine="709"/>
        <w:jc w:val="both"/>
        <w:rPr>
          <w:sz w:val="28"/>
          <w:szCs w:val="28"/>
        </w:rPr>
      </w:pPr>
      <w:r w:rsidRPr="00462461">
        <w:rPr>
          <w:sz w:val="28"/>
          <w:szCs w:val="28"/>
        </w:rPr>
        <w:t xml:space="preserve">Эпюра давлений каната на оболочку барабана, подпертую двумя жесткими </w:t>
      </w:r>
      <w:proofErr w:type="spellStart"/>
      <w:r w:rsidRPr="00462461">
        <w:rPr>
          <w:sz w:val="28"/>
          <w:szCs w:val="28"/>
        </w:rPr>
        <w:t>лобовинами</w:t>
      </w:r>
      <w:proofErr w:type="spellEnd"/>
      <w:r w:rsidRPr="00462461">
        <w:rPr>
          <w:sz w:val="28"/>
          <w:szCs w:val="28"/>
        </w:rPr>
        <w:t xml:space="preserve"> по краям и одним</w:t>
      </w:r>
      <w:r>
        <w:rPr>
          <w:sz w:val="28"/>
          <w:szCs w:val="28"/>
        </w:rPr>
        <w:t xml:space="preserve"> кольцом посередине, имеет вид</w:t>
      </w:r>
      <w:r w:rsidRPr="00462461">
        <w:rPr>
          <w:sz w:val="28"/>
          <w:szCs w:val="28"/>
        </w:rPr>
        <w:t xml:space="preserve"> рис. 1</w:t>
      </w:r>
      <w:r>
        <w:rPr>
          <w:sz w:val="28"/>
          <w:szCs w:val="28"/>
        </w:rPr>
        <w:t xml:space="preserve"> </w:t>
      </w:r>
      <w:r w:rsidRPr="00A30A0D">
        <w:rPr>
          <w:sz w:val="28"/>
          <w:szCs w:val="28"/>
        </w:rPr>
        <w:t>[</w:t>
      </w:r>
      <w:r>
        <w:rPr>
          <w:sz w:val="28"/>
          <w:szCs w:val="28"/>
        </w:rPr>
        <w:t>1]</w:t>
      </w:r>
      <w:r w:rsidRPr="00462461">
        <w:rPr>
          <w:sz w:val="28"/>
          <w:szCs w:val="28"/>
        </w:rPr>
        <w:t>.</w:t>
      </w:r>
    </w:p>
    <w:tbl>
      <w:tblPr>
        <w:tblW w:w="10319" w:type="dxa"/>
        <w:tblLook w:val="04A0"/>
      </w:tblPr>
      <w:tblGrid>
        <w:gridCol w:w="5496"/>
        <w:gridCol w:w="4823"/>
      </w:tblGrid>
      <w:tr w:rsidR="00CB31CF" w:rsidRPr="00462461" w:rsidTr="00E27D7D">
        <w:trPr>
          <w:trHeight w:val="2637"/>
        </w:trPr>
        <w:tc>
          <w:tcPr>
            <w:tcW w:w="5495" w:type="dxa"/>
          </w:tcPr>
          <w:p w:rsidR="00CB31CF" w:rsidRDefault="00CB31CF" w:rsidP="00E27D7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329940" cy="1483995"/>
                  <wp:effectExtent l="1905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1CF" w:rsidRPr="00CC18F3" w:rsidRDefault="00CB31CF" w:rsidP="00E27D7D">
            <w:pPr>
              <w:jc w:val="center"/>
              <w:rPr>
                <w:sz w:val="24"/>
                <w:szCs w:val="24"/>
              </w:rPr>
            </w:pPr>
            <w:r w:rsidRPr="00CC18F3">
              <w:rPr>
                <w:b/>
                <w:sz w:val="24"/>
                <w:szCs w:val="24"/>
              </w:rPr>
              <w:t>Рис. 1.</w:t>
            </w:r>
            <w:r w:rsidRPr="00CC18F3">
              <w:rPr>
                <w:sz w:val="24"/>
                <w:szCs w:val="24"/>
              </w:rPr>
              <w:t xml:space="preserve"> </w:t>
            </w:r>
            <w:r w:rsidRPr="00CC18F3">
              <w:rPr>
                <w:sz w:val="24"/>
                <w:szCs w:val="24"/>
              </w:rPr>
              <w:noBreakHyphen/>
              <w:t xml:space="preserve"> Эпюра давления витков каната на </w:t>
            </w:r>
            <w:r w:rsidRPr="00CC18F3">
              <w:rPr>
                <w:sz w:val="24"/>
                <w:szCs w:val="24"/>
              </w:rPr>
              <w:lastRenderedPageBreak/>
              <w:t>оболочку барабана</w:t>
            </w:r>
          </w:p>
        </w:tc>
        <w:tc>
          <w:tcPr>
            <w:tcW w:w="4824" w:type="dxa"/>
          </w:tcPr>
          <w:p w:rsidR="00CB31CF" w:rsidRPr="00462461" w:rsidRDefault="00CB31CF" w:rsidP="00E27D7D">
            <w:pPr>
              <w:rPr>
                <w:b/>
                <w:sz w:val="28"/>
                <w:szCs w:val="28"/>
              </w:rPr>
            </w:pPr>
            <w:r w:rsidRPr="00462461">
              <w:rPr>
                <w:b/>
                <w:sz w:val="28"/>
                <w:szCs w:val="28"/>
              </w:rPr>
              <w:lastRenderedPageBreak/>
              <w:t>Вывод</w:t>
            </w:r>
          </w:p>
          <w:p w:rsidR="00CB31CF" w:rsidRPr="00462461" w:rsidRDefault="00CB31CF" w:rsidP="00E27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62461">
              <w:rPr>
                <w:sz w:val="28"/>
                <w:szCs w:val="28"/>
              </w:rPr>
              <w:t xml:space="preserve">Из построенной эпюры давления витков каната на оболочку барабана видно, что своё максимальное значение давление принимает на середине </w:t>
            </w:r>
            <w:r w:rsidRPr="006B587D">
              <w:rPr>
                <w:sz w:val="28"/>
                <w:szCs w:val="28"/>
              </w:rPr>
              <w:t xml:space="preserve">пролета между </w:t>
            </w:r>
            <w:proofErr w:type="spellStart"/>
            <w:r w:rsidRPr="006B587D">
              <w:rPr>
                <w:sz w:val="28"/>
                <w:szCs w:val="28"/>
              </w:rPr>
              <w:t>лобовинами</w:t>
            </w:r>
            <w:proofErr w:type="spellEnd"/>
            <w:r w:rsidRPr="006B587D">
              <w:rPr>
                <w:sz w:val="28"/>
                <w:szCs w:val="28"/>
              </w:rPr>
              <w:t xml:space="preserve"> и кольцом жесткости, а своё минимальное значение возле </w:t>
            </w:r>
            <w:proofErr w:type="spellStart"/>
            <w:r w:rsidRPr="006B587D">
              <w:rPr>
                <w:sz w:val="28"/>
                <w:szCs w:val="28"/>
              </w:rPr>
              <w:t>лобовин</w:t>
            </w:r>
            <w:proofErr w:type="spellEnd"/>
            <w:r w:rsidRPr="006B587D">
              <w:rPr>
                <w:sz w:val="28"/>
                <w:szCs w:val="28"/>
              </w:rPr>
              <w:t xml:space="preserve"> </w:t>
            </w:r>
            <w:r w:rsidRPr="006B587D">
              <w:rPr>
                <w:sz w:val="28"/>
                <w:szCs w:val="28"/>
              </w:rPr>
              <w:lastRenderedPageBreak/>
              <w:t>и кольца жесткости.</w:t>
            </w:r>
          </w:p>
        </w:tc>
      </w:tr>
    </w:tbl>
    <w:p w:rsidR="00CB31CF" w:rsidRPr="006B587D" w:rsidRDefault="00CB31CF" w:rsidP="00CB31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6B587D">
        <w:rPr>
          <w:sz w:val="28"/>
          <w:szCs w:val="28"/>
        </w:rPr>
        <w:lastRenderedPageBreak/>
        <w:t>Литература:</w:t>
      </w:r>
      <w:r>
        <w:rPr>
          <w:sz w:val="28"/>
          <w:szCs w:val="28"/>
          <w:lang w:val="uk-UA"/>
        </w:rPr>
        <w:t xml:space="preserve"> 1. </w:t>
      </w:r>
      <w:proofErr w:type="spellStart"/>
      <w:r w:rsidRPr="006B587D">
        <w:rPr>
          <w:sz w:val="28"/>
          <w:szCs w:val="28"/>
          <w:lang w:val="uk-UA"/>
        </w:rPr>
        <w:t>Фидровская</w:t>
      </w:r>
      <w:proofErr w:type="spellEnd"/>
      <w:r w:rsidRPr="006B587D">
        <w:rPr>
          <w:sz w:val="28"/>
          <w:szCs w:val="28"/>
          <w:lang w:val="uk-UA"/>
        </w:rPr>
        <w:t xml:space="preserve"> Н.Н., </w:t>
      </w:r>
      <w:proofErr w:type="spellStart"/>
      <w:r w:rsidRPr="006B587D">
        <w:rPr>
          <w:sz w:val="28"/>
          <w:szCs w:val="28"/>
          <w:lang w:val="uk-UA"/>
        </w:rPr>
        <w:t>Ломакин</w:t>
      </w:r>
      <w:proofErr w:type="spellEnd"/>
      <w:r w:rsidRPr="006B587D">
        <w:rPr>
          <w:sz w:val="28"/>
          <w:szCs w:val="28"/>
          <w:lang w:val="uk-UA"/>
        </w:rPr>
        <w:t xml:space="preserve"> А.А. </w:t>
      </w:r>
      <w:proofErr w:type="spellStart"/>
      <w:r w:rsidRPr="006B587D">
        <w:rPr>
          <w:sz w:val="28"/>
          <w:szCs w:val="28"/>
          <w:lang w:val="uk-UA"/>
        </w:rPr>
        <w:t>Давление</w:t>
      </w:r>
      <w:proofErr w:type="spellEnd"/>
      <w:r w:rsidRPr="006B587D">
        <w:rPr>
          <w:sz w:val="28"/>
          <w:szCs w:val="28"/>
          <w:lang w:val="uk-UA"/>
        </w:rPr>
        <w:t xml:space="preserve"> </w:t>
      </w:r>
      <w:proofErr w:type="spellStart"/>
      <w:r w:rsidRPr="006B587D">
        <w:rPr>
          <w:sz w:val="28"/>
          <w:szCs w:val="28"/>
          <w:lang w:val="uk-UA"/>
        </w:rPr>
        <w:t>витков</w:t>
      </w:r>
      <w:proofErr w:type="spellEnd"/>
      <w:r w:rsidRPr="006B587D">
        <w:rPr>
          <w:sz w:val="28"/>
          <w:szCs w:val="28"/>
          <w:lang w:val="uk-UA"/>
        </w:rPr>
        <w:t xml:space="preserve"> каната </w:t>
      </w:r>
      <w:proofErr w:type="spellStart"/>
      <w:r w:rsidRPr="006B587D">
        <w:rPr>
          <w:sz w:val="28"/>
          <w:szCs w:val="28"/>
          <w:lang w:val="uk-UA"/>
        </w:rPr>
        <w:t>наоболочку</w:t>
      </w:r>
      <w:proofErr w:type="spellEnd"/>
      <w:r w:rsidRPr="006B587D">
        <w:rPr>
          <w:sz w:val="28"/>
          <w:szCs w:val="28"/>
          <w:lang w:val="uk-UA"/>
        </w:rPr>
        <w:t xml:space="preserve"> барабана / Н. Н. </w:t>
      </w:r>
      <w:proofErr w:type="spellStart"/>
      <w:r w:rsidRPr="006B587D">
        <w:rPr>
          <w:sz w:val="28"/>
          <w:szCs w:val="28"/>
          <w:lang w:val="uk-UA"/>
        </w:rPr>
        <w:t>Фидровская</w:t>
      </w:r>
      <w:proofErr w:type="spellEnd"/>
      <w:r w:rsidRPr="006B587D">
        <w:rPr>
          <w:sz w:val="28"/>
          <w:szCs w:val="28"/>
          <w:lang w:val="uk-UA"/>
        </w:rPr>
        <w:t xml:space="preserve">, А. А. </w:t>
      </w:r>
      <w:proofErr w:type="spellStart"/>
      <w:r w:rsidRPr="006B587D">
        <w:rPr>
          <w:sz w:val="28"/>
          <w:szCs w:val="28"/>
          <w:lang w:val="uk-UA"/>
        </w:rPr>
        <w:t>Ломакин</w:t>
      </w:r>
      <w:proofErr w:type="spellEnd"/>
      <w:r w:rsidRPr="006B587D">
        <w:rPr>
          <w:sz w:val="28"/>
          <w:szCs w:val="28"/>
          <w:lang w:val="uk-UA"/>
        </w:rPr>
        <w:t xml:space="preserve"> // Машинобудування. - 2014. - № 14. - С. 44-53.</w:t>
      </w:r>
    </w:p>
    <w:p w:rsidR="00D15BB4" w:rsidRPr="00CB31CF" w:rsidRDefault="00D15BB4">
      <w:pPr>
        <w:rPr>
          <w:lang w:val="uk-UA"/>
        </w:rPr>
      </w:pPr>
    </w:p>
    <w:sectPr w:rsidR="00D15BB4" w:rsidRPr="00CB31C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31CF"/>
    <w:rsid w:val="0007502A"/>
    <w:rsid w:val="00164619"/>
    <w:rsid w:val="00B64CDD"/>
    <w:rsid w:val="00BF7752"/>
    <w:rsid w:val="00CB31CF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31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31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1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1C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2015-06-11T06:54:00Z</dcterms:created>
  <dcterms:modified xsi:type="dcterms:W3CDTF">2015-06-11T06:55:00Z</dcterms:modified>
</cp:coreProperties>
</file>