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25" w:rsidRPr="00535656" w:rsidRDefault="009C5225" w:rsidP="009C5225">
      <w:pPr>
        <w:spacing w:line="230" w:lineRule="auto"/>
        <w:ind w:firstLine="709"/>
        <w:rPr>
          <w:b/>
          <w:sz w:val="28"/>
          <w:szCs w:val="28"/>
          <w:lang w:val="uk-UA"/>
        </w:rPr>
      </w:pPr>
      <w:r w:rsidRPr="00535656">
        <w:rPr>
          <w:b/>
          <w:sz w:val="28"/>
          <w:szCs w:val="28"/>
          <w:lang w:val="uk-UA"/>
        </w:rPr>
        <w:t>Кондратюк О.Л.</w:t>
      </w:r>
    </w:p>
    <w:p w:rsidR="009C5225" w:rsidRPr="00535656" w:rsidRDefault="009C5225" w:rsidP="009C5225">
      <w:pPr>
        <w:ind w:firstLine="709"/>
        <w:jc w:val="both"/>
        <w:rPr>
          <w:b/>
          <w:bCs/>
          <w:sz w:val="28"/>
          <w:szCs w:val="28"/>
          <w:lang w:val="uk-UA"/>
        </w:rPr>
      </w:pPr>
      <w:r w:rsidRPr="00535656">
        <w:rPr>
          <w:b/>
          <w:bCs/>
          <w:sz w:val="28"/>
          <w:szCs w:val="28"/>
          <w:lang w:val="uk-UA"/>
        </w:rPr>
        <w:t>МОЖЛИВОСТІ ПОЛІПШЕННЯ ДИНАМІЧНИХ</w:t>
      </w:r>
      <w:r>
        <w:rPr>
          <w:b/>
          <w:bCs/>
          <w:sz w:val="28"/>
          <w:szCs w:val="28"/>
          <w:lang w:val="uk-UA"/>
        </w:rPr>
        <w:t xml:space="preserve"> </w:t>
      </w:r>
      <w:r w:rsidRPr="00535656">
        <w:rPr>
          <w:b/>
          <w:bCs/>
          <w:sz w:val="28"/>
          <w:szCs w:val="28"/>
          <w:lang w:val="uk-UA"/>
        </w:rPr>
        <w:t>ХАРАКТЕРИСТИК ФРЕЗЕРНО-КОПІЮВАЛЬНОГО ВЕРСТАТА</w:t>
      </w:r>
    </w:p>
    <w:p w:rsidR="009C5225" w:rsidRPr="00535656" w:rsidRDefault="009C5225" w:rsidP="009C5225">
      <w:pPr>
        <w:ind w:firstLine="709"/>
        <w:jc w:val="both"/>
        <w:rPr>
          <w:sz w:val="28"/>
          <w:szCs w:val="28"/>
          <w:lang w:val="uk-UA"/>
        </w:rPr>
      </w:pPr>
      <w:r w:rsidRPr="00535656">
        <w:rPr>
          <w:sz w:val="28"/>
          <w:szCs w:val="28"/>
          <w:lang w:val="uk-UA"/>
        </w:rPr>
        <w:t>Фрезерування являє собою складний процес різання, що характеризує регулярно повторюваними послідовними рухами «</w:t>
      </w:r>
      <w:proofErr w:type="spellStart"/>
      <w:r w:rsidRPr="00535656">
        <w:rPr>
          <w:sz w:val="28"/>
          <w:szCs w:val="28"/>
          <w:lang w:val="uk-UA"/>
        </w:rPr>
        <w:t>резами</w:t>
      </w:r>
      <w:proofErr w:type="spellEnd"/>
      <w:r w:rsidRPr="00535656">
        <w:rPr>
          <w:sz w:val="28"/>
          <w:szCs w:val="28"/>
          <w:lang w:val="uk-UA"/>
        </w:rPr>
        <w:t>», що обумовлює зміну сил різання і виникнення вібрацій.</w:t>
      </w:r>
    </w:p>
    <w:p w:rsidR="009C5225" w:rsidRPr="00535656" w:rsidRDefault="009C5225" w:rsidP="009C5225">
      <w:pPr>
        <w:ind w:firstLine="709"/>
        <w:jc w:val="both"/>
        <w:rPr>
          <w:sz w:val="28"/>
          <w:szCs w:val="28"/>
          <w:lang w:val="uk-UA"/>
        </w:rPr>
      </w:pPr>
      <w:r w:rsidRPr="00535656">
        <w:rPr>
          <w:sz w:val="28"/>
          <w:szCs w:val="28"/>
          <w:lang w:val="uk-UA"/>
        </w:rPr>
        <w:t>При цьому некруглість фрези обумовлює модуляцію амплітуди,</w:t>
      </w:r>
      <w:r w:rsidR="009121FD">
        <w:rPr>
          <w:sz w:val="28"/>
          <w:szCs w:val="28"/>
          <w:lang w:val="uk-UA"/>
        </w:rPr>
        <w:t xml:space="preserve"> </w:t>
      </w:r>
      <w:r w:rsidRPr="00535656">
        <w:rPr>
          <w:sz w:val="28"/>
          <w:szCs w:val="28"/>
          <w:lang w:val="uk-UA"/>
        </w:rPr>
        <w:t>а коливання швидкості обертання шпинделя і крутильні коливання обумовлюють модуляцію частоти.</w:t>
      </w:r>
    </w:p>
    <w:p w:rsidR="009C5225" w:rsidRPr="00535656" w:rsidRDefault="009C5225" w:rsidP="009C5225">
      <w:pPr>
        <w:ind w:firstLine="709"/>
        <w:jc w:val="both"/>
        <w:rPr>
          <w:sz w:val="28"/>
          <w:szCs w:val="28"/>
          <w:lang w:val="uk-UA"/>
        </w:rPr>
      </w:pPr>
      <w:r w:rsidRPr="00535656">
        <w:rPr>
          <w:sz w:val="28"/>
          <w:szCs w:val="28"/>
          <w:lang w:val="uk-UA"/>
        </w:rPr>
        <w:t>Звичайно, для поліпшення динамічних характеристик верстатів використовують наступні методи:</w:t>
      </w:r>
    </w:p>
    <w:p w:rsidR="009C5225" w:rsidRPr="00535656" w:rsidRDefault="009C5225" w:rsidP="009C5225">
      <w:pPr>
        <w:ind w:firstLine="709"/>
        <w:jc w:val="both"/>
        <w:rPr>
          <w:sz w:val="28"/>
          <w:szCs w:val="28"/>
          <w:lang w:val="uk-UA"/>
        </w:rPr>
      </w:pPr>
      <w:r w:rsidRPr="00535656">
        <w:rPr>
          <w:rFonts w:eastAsia="SymbolMT"/>
          <w:sz w:val="28"/>
          <w:szCs w:val="28"/>
          <w:lang w:val="uk-UA"/>
        </w:rPr>
        <w:t>- збільшення твердості пружної системи верстата;</w:t>
      </w:r>
    </w:p>
    <w:p w:rsidR="009C5225" w:rsidRPr="00535656" w:rsidRDefault="009C5225" w:rsidP="009C5225">
      <w:pPr>
        <w:ind w:firstLine="709"/>
        <w:jc w:val="both"/>
        <w:rPr>
          <w:sz w:val="28"/>
          <w:szCs w:val="28"/>
          <w:lang w:val="uk-UA"/>
        </w:rPr>
      </w:pPr>
      <w:r w:rsidRPr="00535656">
        <w:rPr>
          <w:rFonts w:eastAsia="SymbolMT"/>
          <w:sz w:val="28"/>
          <w:szCs w:val="28"/>
          <w:lang w:val="uk-UA"/>
        </w:rPr>
        <w:t>- збільшення демпфірування системи за допомогою пасивних демпферів і гасителів коливань;</w:t>
      </w:r>
    </w:p>
    <w:p w:rsidR="009C5225" w:rsidRPr="00535656" w:rsidRDefault="009C5225" w:rsidP="009C5225">
      <w:pPr>
        <w:ind w:firstLine="709"/>
        <w:jc w:val="both"/>
        <w:rPr>
          <w:sz w:val="28"/>
          <w:szCs w:val="28"/>
          <w:lang w:val="uk-UA"/>
        </w:rPr>
      </w:pPr>
      <w:r w:rsidRPr="00535656">
        <w:rPr>
          <w:rFonts w:eastAsia="SymbolMT"/>
          <w:sz w:val="28"/>
          <w:szCs w:val="28"/>
          <w:lang w:val="uk-UA"/>
        </w:rPr>
        <w:t>- збільшення демпфірування системи за допомогою активних демпферів.</w:t>
      </w:r>
    </w:p>
    <w:p w:rsidR="009C5225" w:rsidRPr="00535656" w:rsidRDefault="009C5225" w:rsidP="009C5225">
      <w:pPr>
        <w:ind w:firstLine="709"/>
        <w:jc w:val="both"/>
        <w:rPr>
          <w:sz w:val="28"/>
          <w:szCs w:val="28"/>
          <w:lang w:val="uk-UA"/>
        </w:rPr>
      </w:pPr>
      <w:r w:rsidRPr="00535656">
        <w:rPr>
          <w:sz w:val="28"/>
          <w:szCs w:val="28"/>
          <w:lang w:val="uk-UA"/>
        </w:rPr>
        <w:t>Перший метод — збільшення твердості пружної системи верстата, як правило, економічно не виправданий через більші витрати. Застосування пасивних демпферів обмежене через те, що їх ефективність поширюється на вузьку смугу частот. Найбільш перспективним напрямком поліпшення динамічних характеристик верстатів — застосування активних демпферів.</w:t>
      </w:r>
    </w:p>
    <w:tbl>
      <w:tblPr>
        <w:tblW w:w="0" w:type="auto"/>
        <w:tblLook w:val="04A0"/>
      </w:tblPr>
      <w:tblGrid>
        <w:gridCol w:w="6632"/>
        <w:gridCol w:w="3223"/>
      </w:tblGrid>
      <w:tr w:rsidR="009C5225" w:rsidRPr="00DA3ABE" w:rsidTr="00E27D7D">
        <w:tc>
          <w:tcPr>
            <w:tcW w:w="7196" w:type="dxa"/>
          </w:tcPr>
          <w:p w:rsidR="009C5225" w:rsidRPr="00DA3ABE" w:rsidRDefault="009C5225" w:rsidP="00E27D7D">
            <w:pPr>
              <w:ind w:firstLine="709"/>
              <w:jc w:val="both"/>
              <w:rPr>
                <w:sz w:val="28"/>
                <w:szCs w:val="28"/>
                <w:lang w:val="uk-UA"/>
              </w:rPr>
            </w:pPr>
            <w:r w:rsidRPr="00DA3ABE">
              <w:rPr>
                <w:noProof/>
                <w:sz w:val="28"/>
                <w:szCs w:val="28"/>
                <w:lang w:val="uk-UA"/>
              </w:rPr>
              <w:t>На</w:t>
            </w:r>
            <w:r w:rsidRPr="00DA3ABE">
              <w:rPr>
                <w:sz w:val="28"/>
                <w:szCs w:val="28"/>
                <w:lang w:val="uk-UA"/>
              </w:rPr>
              <w:t xml:space="preserve"> кафедрі металорізального устаткування і транспортних систем розроблена конструкція фрезерно-копіювального верстата (рис. 1), яка складається зі шпиндельного вузла і активного демпфера, роль якого виконує електромагнітний двигун постійного струму. </w:t>
            </w:r>
          </w:p>
          <w:p w:rsidR="009C5225" w:rsidRPr="00DA3ABE" w:rsidRDefault="009C5225" w:rsidP="00E27D7D">
            <w:pPr>
              <w:tabs>
                <w:tab w:val="left" w:pos="6390"/>
              </w:tabs>
              <w:ind w:firstLine="709"/>
              <w:jc w:val="both"/>
              <w:rPr>
                <w:sz w:val="28"/>
                <w:szCs w:val="28"/>
                <w:lang w:val="uk-UA"/>
              </w:rPr>
            </w:pPr>
            <w:r w:rsidRPr="00DA3ABE">
              <w:rPr>
                <w:sz w:val="28"/>
                <w:szCs w:val="28"/>
                <w:lang w:val="uk-UA"/>
              </w:rPr>
              <w:t>Слід зазначити, що в цьому випадку зусилля подачі в осьовому напрямку повністю адаптується до умов, що виникають у зоні різання, що дозволяє забезпечити умова замкнутості кінематичному ланцюга привода подач. При раціональнім конструюванні приводів фрезерно-копіювального верстата відповідно до наведених рекомендацій можна значно знизити динамічні перевантаження і значно поліпшити якість обробленої поверхні</w:t>
            </w:r>
          </w:p>
          <w:p w:rsidR="009C5225" w:rsidRPr="00DA3ABE" w:rsidRDefault="009C5225" w:rsidP="00E27D7D">
            <w:pPr>
              <w:tabs>
                <w:tab w:val="left" w:pos="6390"/>
              </w:tabs>
              <w:ind w:firstLine="709"/>
              <w:jc w:val="both"/>
              <w:rPr>
                <w:sz w:val="28"/>
                <w:szCs w:val="28"/>
                <w:lang w:val="uk-UA"/>
              </w:rPr>
            </w:pPr>
          </w:p>
          <w:p w:rsidR="009C5225" w:rsidRPr="00DA3ABE" w:rsidRDefault="009C5225" w:rsidP="00E27D7D">
            <w:pPr>
              <w:tabs>
                <w:tab w:val="left" w:pos="6390"/>
              </w:tabs>
              <w:ind w:firstLine="709"/>
              <w:jc w:val="both"/>
              <w:rPr>
                <w:sz w:val="28"/>
                <w:szCs w:val="28"/>
                <w:lang w:val="uk-UA"/>
              </w:rPr>
            </w:pPr>
            <w:r w:rsidRPr="00DA3ABE">
              <w:rPr>
                <w:sz w:val="28"/>
                <w:szCs w:val="28"/>
                <w:lang w:val="uk-UA"/>
              </w:rPr>
              <w:t>Література:</w:t>
            </w:r>
          </w:p>
          <w:p w:rsidR="009C5225" w:rsidRPr="00DA3ABE" w:rsidRDefault="009C5225" w:rsidP="00E27D7D">
            <w:pPr>
              <w:tabs>
                <w:tab w:val="left" w:pos="6390"/>
              </w:tabs>
              <w:ind w:firstLine="709"/>
              <w:jc w:val="both"/>
              <w:rPr>
                <w:sz w:val="28"/>
                <w:szCs w:val="28"/>
                <w:lang w:val="uk-UA"/>
              </w:rPr>
            </w:pPr>
            <w:r w:rsidRPr="00DA3ABE">
              <w:rPr>
                <w:color w:val="000000"/>
                <w:sz w:val="28"/>
                <w:szCs w:val="28"/>
                <w:shd w:val="clear" w:color="auto" w:fill="FFFFFF"/>
                <w:lang w:val="uk-UA"/>
              </w:rPr>
              <w:t>1</w:t>
            </w:r>
            <w:r w:rsidRPr="00DA3ABE">
              <w:rPr>
                <w:color w:val="000000"/>
                <w:sz w:val="28"/>
                <w:szCs w:val="28"/>
                <w:shd w:val="clear" w:color="auto" w:fill="FFFFFF"/>
              </w:rPr>
              <w:t>. Сенькин Е.Н. Основы теории и практики фрезерования материалов / Е.Н. Сенькин,</w:t>
            </w:r>
            <w:r w:rsidRPr="00DA3ABE">
              <w:rPr>
                <w:rStyle w:val="apple-converted-space"/>
                <w:color w:val="000000"/>
                <w:sz w:val="28"/>
                <w:szCs w:val="28"/>
                <w:shd w:val="clear" w:color="auto" w:fill="FFFFFF"/>
              </w:rPr>
              <w:t> </w:t>
            </w:r>
            <w:r w:rsidRPr="00DA3ABE">
              <w:rPr>
                <w:color w:val="000000"/>
                <w:sz w:val="28"/>
                <w:szCs w:val="28"/>
                <w:shd w:val="clear" w:color="auto" w:fill="FFFFFF"/>
              </w:rPr>
              <w:t>В.Ф. Истомин, С.А. Журавлев. – Л.: Машиностроение 1989. – 103 с.: ил.</w:t>
            </w:r>
          </w:p>
        </w:tc>
        <w:tc>
          <w:tcPr>
            <w:tcW w:w="3224" w:type="dxa"/>
          </w:tcPr>
          <w:p w:rsidR="009C5225" w:rsidRPr="00DA3ABE" w:rsidRDefault="009C5225" w:rsidP="00E27D7D">
            <w:pPr>
              <w:jc w:val="center"/>
              <w:rPr>
                <w:sz w:val="28"/>
                <w:szCs w:val="28"/>
                <w:lang w:val="uk-UA"/>
              </w:rPr>
            </w:pPr>
            <w:r>
              <w:rPr>
                <w:noProof/>
                <w:sz w:val="28"/>
                <w:szCs w:val="28"/>
                <w:lang w:val="uk-UA" w:eastAsia="uk-UA"/>
              </w:rPr>
              <w:drawing>
                <wp:inline distT="0" distB="0" distL="0" distR="0">
                  <wp:extent cx="1880870" cy="3416300"/>
                  <wp:effectExtent l="19050" t="0" r="508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1880870" cy="3416300"/>
                          </a:xfrm>
                          <a:prstGeom prst="rect">
                            <a:avLst/>
                          </a:prstGeom>
                          <a:noFill/>
                          <a:ln w="9525">
                            <a:noFill/>
                            <a:miter lim="800000"/>
                            <a:headEnd/>
                            <a:tailEnd/>
                          </a:ln>
                        </pic:spPr>
                      </pic:pic>
                    </a:graphicData>
                  </a:graphic>
                </wp:inline>
              </w:drawing>
            </w:r>
          </w:p>
          <w:p w:rsidR="009C5225" w:rsidRPr="00CC18F3" w:rsidRDefault="009C5225" w:rsidP="00E27D7D">
            <w:pPr>
              <w:jc w:val="center"/>
              <w:rPr>
                <w:sz w:val="24"/>
                <w:szCs w:val="24"/>
                <w:lang w:val="uk-UA"/>
              </w:rPr>
            </w:pPr>
            <w:r w:rsidRPr="00CC18F3">
              <w:rPr>
                <w:b/>
                <w:sz w:val="24"/>
                <w:szCs w:val="24"/>
                <w:lang w:val="uk-UA"/>
              </w:rPr>
              <w:t>Рис. 1</w:t>
            </w:r>
            <w:r w:rsidRPr="00CC18F3">
              <w:rPr>
                <w:sz w:val="24"/>
                <w:szCs w:val="24"/>
                <w:lang w:val="uk-UA"/>
              </w:rPr>
              <w:t xml:space="preserve"> </w:t>
            </w:r>
            <w:r w:rsidRPr="00CC18F3">
              <w:rPr>
                <w:sz w:val="24"/>
                <w:szCs w:val="24"/>
                <w:lang w:val="uk-UA"/>
              </w:rPr>
              <w:noBreakHyphen/>
              <w:t xml:space="preserve"> Фрезерно-копіювальний верстат з електромагнітним приводом подач</w:t>
            </w:r>
          </w:p>
        </w:tc>
      </w:tr>
    </w:tbl>
    <w:p w:rsidR="009C5225" w:rsidRPr="00535656" w:rsidRDefault="009C5225" w:rsidP="009C5225">
      <w:pPr>
        <w:ind w:firstLine="709"/>
        <w:jc w:val="both"/>
        <w:rPr>
          <w:sz w:val="28"/>
          <w:szCs w:val="28"/>
          <w:lang w:val="uk-UA"/>
        </w:rPr>
      </w:pPr>
      <w:r w:rsidRPr="00535656">
        <w:rPr>
          <w:sz w:val="28"/>
          <w:szCs w:val="28"/>
          <w:lang w:val="uk-UA"/>
        </w:rPr>
        <w:t xml:space="preserve">2. Мазур М.П., Крижанівський С.А. Застосування системи прогнозуючого моделювання для операцій контурної обробки кінцевим інструментом на вертикально-фрезерних верстатах з ЧПК // </w:t>
      </w:r>
      <w:proofErr w:type="spellStart"/>
      <w:r w:rsidRPr="00535656">
        <w:rPr>
          <w:sz w:val="28"/>
          <w:szCs w:val="28"/>
          <w:lang w:val="uk-UA"/>
        </w:rPr>
        <w:t>Резание</w:t>
      </w:r>
      <w:proofErr w:type="spellEnd"/>
      <w:r w:rsidRPr="00535656">
        <w:rPr>
          <w:sz w:val="28"/>
          <w:szCs w:val="28"/>
          <w:lang w:val="uk-UA"/>
        </w:rPr>
        <w:t xml:space="preserve"> и </w:t>
      </w:r>
      <w:proofErr w:type="spellStart"/>
      <w:r w:rsidRPr="00535656">
        <w:rPr>
          <w:sz w:val="28"/>
          <w:szCs w:val="28"/>
          <w:lang w:val="uk-UA"/>
        </w:rPr>
        <w:t>инструмент</w:t>
      </w:r>
      <w:proofErr w:type="spellEnd"/>
      <w:r w:rsidRPr="00535656">
        <w:rPr>
          <w:sz w:val="28"/>
          <w:szCs w:val="28"/>
          <w:lang w:val="uk-UA"/>
        </w:rPr>
        <w:t xml:space="preserve"> в </w:t>
      </w:r>
      <w:proofErr w:type="spellStart"/>
      <w:r w:rsidRPr="00535656">
        <w:rPr>
          <w:sz w:val="28"/>
          <w:szCs w:val="28"/>
          <w:lang w:val="uk-UA"/>
        </w:rPr>
        <w:t>технологических</w:t>
      </w:r>
      <w:proofErr w:type="spellEnd"/>
      <w:r w:rsidRPr="00535656">
        <w:rPr>
          <w:sz w:val="28"/>
          <w:szCs w:val="28"/>
          <w:lang w:val="uk-UA"/>
        </w:rPr>
        <w:t xml:space="preserve"> системах: </w:t>
      </w:r>
      <w:proofErr w:type="spellStart"/>
      <w:r w:rsidRPr="00535656">
        <w:rPr>
          <w:sz w:val="28"/>
          <w:szCs w:val="28"/>
          <w:lang w:val="uk-UA"/>
        </w:rPr>
        <w:t>М</w:t>
      </w:r>
      <w:r>
        <w:rPr>
          <w:sz w:val="28"/>
          <w:szCs w:val="28"/>
          <w:lang w:val="uk-UA"/>
        </w:rPr>
        <w:t>еждунар</w:t>
      </w:r>
      <w:proofErr w:type="spellEnd"/>
      <w:r>
        <w:rPr>
          <w:sz w:val="28"/>
          <w:szCs w:val="28"/>
          <w:lang w:val="uk-UA"/>
        </w:rPr>
        <w:t xml:space="preserve">. </w:t>
      </w:r>
      <w:proofErr w:type="spellStart"/>
      <w:r>
        <w:rPr>
          <w:sz w:val="28"/>
          <w:szCs w:val="28"/>
          <w:lang w:val="uk-UA"/>
        </w:rPr>
        <w:t>науч.-техн</w:t>
      </w:r>
      <w:proofErr w:type="spellEnd"/>
      <w:r>
        <w:rPr>
          <w:sz w:val="28"/>
          <w:szCs w:val="28"/>
          <w:lang w:val="uk-UA"/>
        </w:rPr>
        <w:t xml:space="preserve">. </w:t>
      </w:r>
      <w:proofErr w:type="spellStart"/>
      <w:r>
        <w:rPr>
          <w:sz w:val="28"/>
          <w:szCs w:val="28"/>
          <w:lang w:val="uk-UA"/>
        </w:rPr>
        <w:t>сборник</w:t>
      </w:r>
      <w:proofErr w:type="spellEnd"/>
      <w:r>
        <w:rPr>
          <w:sz w:val="28"/>
          <w:szCs w:val="28"/>
          <w:lang w:val="uk-UA"/>
        </w:rPr>
        <w:t xml:space="preserve">. </w:t>
      </w:r>
      <w:proofErr w:type="spellStart"/>
      <w:r>
        <w:rPr>
          <w:sz w:val="28"/>
          <w:szCs w:val="28"/>
          <w:lang w:val="uk-UA"/>
        </w:rPr>
        <w:t>Харьков</w:t>
      </w:r>
      <w:proofErr w:type="spellEnd"/>
      <w:r>
        <w:rPr>
          <w:sz w:val="28"/>
          <w:szCs w:val="28"/>
          <w:lang w:val="uk-UA"/>
        </w:rPr>
        <w:t>: НТУ “ХПИ”, 2007. Вып.73.</w:t>
      </w:r>
      <w:r>
        <w:rPr>
          <w:lang w:val="uk-UA"/>
        </w:rPr>
        <w:t xml:space="preserve">       </w:t>
      </w:r>
      <w:r>
        <w:rPr>
          <w:sz w:val="28"/>
          <w:szCs w:val="28"/>
          <w:lang w:val="uk-UA"/>
        </w:rPr>
        <w:t>С. 176–180.</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C5225"/>
    <w:rsid w:val="0007502A"/>
    <w:rsid w:val="00164619"/>
    <w:rsid w:val="00711500"/>
    <w:rsid w:val="009121FD"/>
    <w:rsid w:val="009C5225"/>
    <w:rsid w:val="00B64CDD"/>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2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5225"/>
  </w:style>
  <w:style w:type="paragraph" w:styleId="a3">
    <w:name w:val="Balloon Text"/>
    <w:basedOn w:val="a"/>
    <w:link w:val="a4"/>
    <w:uiPriority w:val="99"/>
    <w:semiHidden/>
    <w:unhideWhenUsed/>
    <w:rsid w:val="009C5225"/>
    <w:rPr>
      <w:rFonts w:ascii="Tahoma" w:hAnsi="Tahoma" w:cs="Tahoma"/>
      <w:sz w:val="16"/>
      <w:szCs w:val="16"/>
    </w:rPr>
  </w:style>
  <w:style w:type="character" w:customStyle="1" w:styleId="a4">
    <w:name w:val="Текст выноски Знак"/>
    <w:basedOn w:val="a0"/>
    <w:link w:val="a3"/>
    <w:uiPriority w:val="99"/>
    <w:semiHidden/>
    <w:rsid w:val="009C522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1447</Words>
  <Characters>825</Characters>
  <Application>Microsoft Office Word</Application>
  <DocSecurity>0</DocSecurity>
  <Lines>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3</cp:revision>
  <dcterms:created xsi:type="dcterms:W3CDTF">2015-06-11T06:53:00Z</dcterms:created>
  <dcterms:modified xsi:type="dcterms:W3CDTF">2015-06-30T07:26:00Z</dcterms:modified>
</cp:coreProperties>
</file>