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DD" w:rsidRDefault="00AE72DD" w:rsidP="00AE72DD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3EAC">
        <w:rPr>
          <w:rFonts w:ascii="Times New Roman" w:hAnsi="Times New Roman"/>
          <w:b/>
          <w:sz w:val="28"/>
          <w:szCs w:val="28"/>
          <w:lang w:val="uk-UA"/>
        </w:rPr>
        <w:t>Литвинов А.</w:t>
      </w:r>
      <w:r w:rsidR="00190D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3EAC">
        <w:rPr>
          <w:rFonts w:ascii="Times New Roman" w:hAnsi="Times New Roman"/>
          <w:b/>
          <w:sz w:val="28"/>
          <w:szCs w:val="28"/>
          <w:lang w:val="uk-UA"/>
        </w:rPr>
        <w:t>Л.</w:t>
      </w:r>
    </w:p>
    <w:p w:rsidR="00AE72DD" w:rsidRPr="00593EAC" w:rsidRDefault="00AE72DD" w:rsidP="00AE72DD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3EAC">
        <w:rPr>
          <w:rFonts w:ascii="Times New Roman" w:hAnsi="Times New Roman"/>
          <w:b/>
          <w:sz w:val="28"/>
          <w:szCs w:val="28"/>
          <w:lang w:val="uk-UA"/>
        </w:rPr>
        <w:t>ЙМОВІРНІСНЕ МОДЕЛЮВАННЯ МАГІСТРАЛЬНИХ АРБІТРІВ З ПРІОРИТЕТНИМ ОБСЛУГОВУВАННЯМ ЗАПИТІВ</w:t>
      </w:r>
    </w:p>
    <w:p w:rsidR="00AE72DD" w:rsidRPr="00593EAC" w:rsidRDefault="00AE72DD" w:rsidP="00AE72DD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Передача інформації по інтерфейсу </w:t>
      </w:r>
      <w:r w:rsidRPr="00593EAC">
        <w:rPr>
          <w:rFonts w:ascii="Times New Roman" w:hAnsi="Times New Roman"/>
          <w:spacing w:val="-6"/>
          <w:sz w:val="28"/>
          <w:szCs w:val="28"/>
        </w:rPr>
        <w:t>“</w:t>
      </w:r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>Загальна магістраль</w:t>
      </w:r>
      <w:r w:rsidRPr="00593EAC">
        <w:rPr>
          <w:rFonts w:ascii="Times New Roman" w:hAnsi="Times New Roman"/>
          <w:spacing w:val="-6"/>
          <w:sz w:val="28"/>
          <w:szCs w:val="28"/>
        </w:rPr>
        <w:t>”</w:t>
      </w:r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 супроводжується конфліктами при одночасному зверненні декількох абонентів до каналу зв’язку. Ці конфлікти розв’язуються апаратно по певному алгоритму на основі використання магістральних арбітрів (МА). МА, функціонуючи в умовах випадкових потоків подій, істотно впливає на характеристики процесу передачі інформації. Найбільш поширеним з алгоритмів функціонування МА є пріоритетний, по так званій «</w:t>
      </w:r>
      <w:proofErr w:type="spellStart"/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>дейзі-ланцюжку</w:t>
      </w:r>
      <w:proofErr w:type="spellEnd"/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», де абонентам привласнюється пріоритет, який залежить від його місця підключення до загальної шини і тим вище, чим ближче місце підключення до серверу мережі. </w:t>
      </w:r>
    </w:p>
    <w:p w:rsidR="00AE72DD" w:rsidRPr="00593EAC" w:rsidRDefault="00AE72DD" w:rsidP="00AE72DD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Для аналізу будемо вважати, що запити на передачу масивів інформації утворюють </w:t>
      </w:r>
      <w:proofErr w:type="spellStart"/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>пуасонівський</w:t>
      </w:r>
      <w:proofErr w:type="spellEnd"/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 потік з середнім значенням інтервалу часу між сусідніми запитами </w:t>
      </w:r>
      <w:r w:rsidRPr="00593EAC">
        <w:rPr>
          <w:rFonts w:ascii="Times New Roman" w:hAnsi="Times New Roman"/>
          <w:i/>
          <w:spacing w:val="-6"/>
          <w:sz w:val="28"/>
          <w:szCs w:val="28"/>
          <w:lang w:val="uk-UA"/>
        </w:rPr>
        <w:t>T</w:t>
      </w:r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, тривалість передачі інформації τ. Коефіцієнт варіації часу передачі одного масиву малий і для цілей аналізу в даному випадку час передачі можна вважати постійним. </w:t>
      </w:r>
      <w:r w:rsidRPr="00593EAC">
        <w:rPr>
          <w:rFonts w:ascii="Times New Roman" w:hAnsi="Times New Roman"/>
          <w:spacing w:val="-6"/>
          <w:position w:val="-6"/>
          <w:sz w:val="28"/>
          <w:szCs w:val="28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4" o:title=""/>
          </v:shape>
          <o:OLEObject Type="Embed" ProgID="Equation.3" ShapeID="_x0000_i1025" DrawAspect="Content" ObjectID="_1496731034" r:id="rId5"/>
        </w:object>
      </w:r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 і, таким чином запити, що поступають і інтервал часу їх обслуговування утворюють прямокутно-імпульсний </w:t>
      </w:r>
      <w:proofErr w:type="spellStart"/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>пуасонівський</w:t>
      </w:r>
      <w:proofErr w:type="spellEnd"/>
      <w:r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 випадковий потік.</w:t>
      </w:r>
    </w:p>
    <w:p w:rsidR="00AE72DD" w:rsidRPr="00593EAC" w:rsidRDefault="00AE72DD" w:rsidP="00AE72DD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EAC">
        <w:rPr>
          <w:rFonts w:ascii="Times New Roman" w:hAnsi="Times New Roman"/>
          <w:sz w:val="28"/>
          <w:szCs w:val="28"/>
          <w:lang w:val="uk-UA"/>
        </w:rPr>
        <w:t xml:space="preserve">Нехай кількість абонентів, що обслуговуються каналом зв’язку спільно з МА, - </w:t>
      </w:r>
      <w:r w:rsidRPr="00593EAC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26" type="#_x0000_t75" style="width:10.2pt;height:10.85pt" o:ole="">
            <v:imagedata r:id="rId6" o:title=""/>
          </v:shape>
          <o:OLEObject Type="Embed" ProgID="Equation.3" ShapeID="_x0000_i1026" DrawAspect="Content" ObjectID="_1496731035" r:id="rId7"/>
        </w:object>
      </w:r>
      <w:r w:rsidRPr="00593EAC">
        <w:rPr>
          <w:rFonts w:ascii="Times New Roman" w:hAnsi="Times New Roman"/>
          <w:sz w:val="28"/>
          <w:szCs w:val="28"/>
          <w:lang w:val="uk-UA"/>
        </w:rPr>
        <w:t xml:space="preserve">. Інтенсивність приходу запитів від </w:t>
      </w:r>
      <w:r w:rsidRPr="00593EAC">
        <w:rPr>
          <w:rFonts w:ascii="Times New Roman" w:hAnsi="Times New Roman"/>
          <w:i/>
          <w:sz w:val="28"/>
          <w:szCs w:val="28"/>
          <w:lang w:val="uk-UA"/>
        </w:rPr>
        <w:t xml:space="preserve">i </w:t>
      </w:r>
      <w:r w:rsidRPr="00593EAC">
        <w:rPr>
          <w:rFonts w:ascii="Times New Roman" w:hAnsi="Times New Roman"/>
          <w:sz w:val="28"/>
          <w:szCs w:val="28"/>
          <w:lang w:val="uk-UA"/>
        </w:rPr>
        <w:t xml:space="preserve">-го абонента </w:t>
      </w:r>
      <w:r w:rsidRPr="00593EAC">
        <w:rPr>
          <w:rFonts w:ascii="Times New Roman" w:hAnsi="Times New Roman"/>
          <w:position w:val="-12"/>
          <w:sz w:val="28"/>
          <w:szCs w:val="28"/>
        </w:rPr>
        <w:object w:dxaOrig="1500" w:dyaOrig="360">
          <v:shape id="_x0000_i1027" type="#_x0000_t75" style="width:74.7pt;height:18.35pt" o:ole="">
            <v:imagedata r:id="rId8" o:title=""/>
          </v:shape>
          <o:OLEObject Type="Embed" ProgID="Equation.3" ShapeID="_x0000_i1027" DrawAspect="Content" ObjectID="_1496731036" r:id="rId9"/>
        </w:object>
      </w:r>
      <w:r w:rsidRPr="00593EAC">
        <w:rPr>
          <w:rFonts w:ascii="Times New Roman" w:hAnsi="Times New Roman"/>
          <w:sz w:val="28"/>
          <w:szCs w:val="28"/>
          <w:lang w:val="uk-UA"/>
        </w:rPr>
        <w:t xml:space="preserve">. Час передачі інформації по будь-якому запиту </w:t>
      </w:r>
      <w:r w:rsidRPr="00593EAC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28" type="#_x0000_t75" style="width:10.2pt;height:10.85pt" o:ole="">
            <v:imagedata r:id="rId10" o:title=""/>
          </v:shape>
          <o:OLEObject Type="Embed" ProgID="Equation.3" ShapeID="_x0000_i1028" DrawAspect="Content" ObjectID="_1496731037" r:id="rId11"/>
        </w:object>
      </w:r>
      <w:r w:rsidRPr="00593EAC">
        <w:rPr>
          <w:rFonts w:ascii="Times New Roman" w:hAnsi="Times New Roman"/>
          <w:sz w:val="28"/>
          <w:szCs w:val="28"/>
          <w:lang w:val="uk-UA"/>
        </w:rPr>
        <w:t xml:space="preserve">. Для існування стаціонарного стану необхідно виконання умови </w:t>
      </w:r>
      <w:r w:rsidRPr="00593EAC">
        <w:rPr>
          <w:rFonts w:ascii="Times New Roman" w:hAnsi="Times New Roman"/>
          <w:position w:val="-28"/>
          <w:sz w:val="28"/>
          <w:szCs w:val="28"/>
        </w:rPr>
        <w:object w:dxaOrig="980" w:dyaOrig="680">
          <v:shape id="_x0000_i1029" type="#_x0000_t75" style="width:48.9pt;height:33.95pt" o:ole="">
            <v:imagedata r:id="rId12" o:title=""/>
          </v:shape>
          <o:OLEObject Type="Embed" ProgID="Equation.3" ShapeID="_x0000_i1029" DrawAspect="Content" ObjectID="_1496731038" r:id="rId13"/>
        </w:object>
      </w:r>
      <w:r w:rsidRPr="00593EAC">
        <w:rPr>
          <w:rFonts w:ascii="Times New Roman" w:hAnsi="Times New Roman"/>
          <w:sz w:val="28"/>
          <w:szCs w:val="28"/>
          <w:lang w:val="uk-UA"/>
        </w:rPr>
        <w:t>. Для аналізу вважатиме, що</w:t>
      </w:r>
      <w:r w:rsidRPr="00593EAC">
        <w:rPr>
          <w:rFonts w:ascii="Times New Roman" w:hAnsi="Times New Roman"/>
          <w:position w:val="-12"/>
          <w:sz w:val="28"/>
          <w:szCs w:val="28"/>
        </w:rPr>
        <w:object w:dxaOrig="1600" w:dyaOrig="360">
          <v:shape id="_x0000_i1030" type="#_x0000_t75" style="width:80.15pt;height:18.35pt" o:ole="">
            <v:imagedata r:id="rId14" o:title=""/>
          </v:shape>
          <o:OLEObject Type="Embed" ProgID="Equation.3" ShapeID="_x0000_i1030" DrawAspect="Content" ObjectID="_1496731039" r:id="rId15"/>
        </w:object>
      </w:r>
      <w:r w:rsidRPr="00593EAC">
        <w:rPr>
          <w:rFonts w:ascii="Times New Roman" w:hAnsi="Times New Roman"/>
          <w:sz w:val="28"/>
          <w:szCs w:val="28"/>
          <w:lang w:val="uk-UA"/>
        </w:rPr>
        <w:t xml:space="preserve">, але </w:t>
      </w:r>
      <w:r w:rsidRPr="00593EAC">
        <w:rPr>
          <w:rFonts w:ascii="Times New Roman" w:hAnsi="Times New Roman"/>
          <w:position w:val="-12"/>
          <w:sz w:val="28"/>
          <w:szCs w:val="28"/>
        </w:rPr>
        <w:object w:dxaOrig="1900" w:dyaOrig="360">
          <v:shape id="_x0000_i1031" type="#_x0000_t75" style="width:95.1pt;height:18.35pt" o:ole="">
            <v:imagedata r:id="rId16" o:title=""/>
          </v:shape>
          <o:OLEObject Type="Embed" ProgID="Equation.3" ShapeID="_x0000_i1031" DrawAspect="Content" ObjectID="_1496731040" r:id="rId17"/>
        </w:object>
      </w:r>
      <w:r w:rsidRPr="00593EAC">
        <w:rPr>
          <w:rFonts w:ascii="Times New Roman" w:hAnsi="Times New Roman"/>
          <w:sz w:val="28"/>
          <w:szCs w:val="28"/>
          <w:lang w:val="uk-UA"/>
        </w:rPr>
        <w:t>. У роботі з використанням теорії випадкових імпульсних потоків знайдені характеристики процесу обслуговування МА з відносним пріоритетом.</w:t>
      </w:r>
    </w:p>
    <w:p w:rsidR="00AE72DD" w:rsidRPr="00593EAC" w:rsidRDefault="00AE72DD" w:rsidP="00AE72DD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EAC">
        <w:rPr>
          <w:rFonts w:ascii="Times New Roman" w:hAnsi="Times New Roman"/>
          <w:sz w:val="28"/>
          <w:szCs w:val="28"/>
          <w:lang w:val="uk-UA"/>
        </w:rPr>
        <w:t xml:space="preserve">Середня затримка </w:t>
      </w:r>
      <w:r w:rsidRPr="00593EAC">
        <w:rPr>
          <w:rFonts w:ascii="Times New Roman" w:hAnsi="Times New Roman"/>
          <w:position w:val="-12"/>
          <w:sz w:val="28"/>
          <w:szCs w:val="28"/>
        </w:rPr>
        <w:object w:dxaOrig="360" w:dyaOrig="380">
          <v:shape id="_x0000_i1032" type="#_x0000_t75" style="width:18.35pt;height:19pt" o:ole="">
            <v:imagedata r:id="rId18" o:title=""/>
          </v:shape>
          <o:OLEObject Type="Embed" ProgID="Equation.3" ShapeID="_x0000_i1032" DrawAspect="Content" ObjectID="_1496731041" r:id="rId19"/>
        </w:object>
      </w:r>
      <w:r w:rsidRPr="00593EAC">
        <w:rPr>
          <w:rFonts w:ascii="Times New Roman" w:hAnsi="Times New Roman"/>
          <w:sz w:val="28"/>
          <w:szCs w:val="28"/>
          <w:lang w:val="uk-UA"/>
        </w:rPr>
        <w:t xml:space="preserve">, яку отримає </w:t>
      </w:r>
      <w:r w:rsidRPr="00593EAC">
        <w:rPr>
          <w:rFonts w:ascii="Times New Roman" w:hAnsi="Times New Roman"/>
          <w:i/>
          <w:sz w:val="28"/>
          <w:szCs w:val="28"/>
          <w:lang w:val="uk-UA"/>
        </w:rPr>
        <w:t>i</w:t>
      </w:r>
      <w:r w:rsidRPr="00593EAC">
        <w:rPr>
          <w:rFonts w:ascii="Times New Roman" w:hAnsi="Times New Roman"/>
          <w:sz w:val="28"/>
          <w:szCs w:val="28"/>
          <w:lang w:val="uk-UA"/>
        </w:rPr>
        <w:t xml:space="preserve"> -а заявка при обслуговуванні по відносному пріоритету, визначиться виразом </w:t>
      </w:r>
      <w:r w:rsidRPr="00593EAC">
        <w:rPr>
          <w:rFonts w:ascii="Times New Roman" w:hAnsi="Times New Roman"/>
          <w:position w:val="-28"/>
          <w:sz w:val="28"/>
          <w:szCs w:val="28"/>
        </w:rPr>
        <w:object w:dxaOrig="2700" w:dyaOrig="680">
          <v:shape id="_x0000_i1033" type="#_x0000_t75" style="width:135.15pt;height:33.95pt" o:ole="">
            <v:imagedata r:id="rId20" o:title=""/>
          </v:shape>
          <o:OLEObject Type="Embed" ProgID="Equation.3" ShapeID="_x0000_i1033" DrawAspect="Content" ObjectID="_1496731042" r:id="rId21"/>
        </w:object>
      </w:r>
      <w:r w:rsidRPr="00593EAC">
        <w:rPr>
          <w:rFonts w:ascii="Times New Roman" w:hAnsi="Times New Roman"/>
          <w:sz w:val="28"/>
          <w:szCs w:val="28"/>
          <w:lang w:val="uk-UA"/>
        </w:rPr>
        <w:t>. Якщо сервер обслуговує однорідні абоненти (</w:t>
      </w:r>
      <w:r w:rsidRPr="00593EAC">
        <w:rPr>
          <w:rFonts w:ascii="Times New Roman" w:hAnsi="Times New Roman"/>
          <w:position w:val="-12"/>
          <w:sz w:val="28"/>
          <w:szCs w:val="28"/>
        </w:rPr>
        <w:object w:dxaOrig="1579" w:dyaOrig="360">
          <v:shape id="_x0000_i1034" type="#_x0000_t75" style="width:78.8pt;height:18.35pt" o:ole="">
            <v:imagedata r:id="rId22" o:title=""/>
          </v:shape>
          <o:OLEObject Type="Embed" ProgID="Equation.3" ShapeID="_x0000_i1034" DrawAspect="Content" ObjectID="_1496731043" r:id="rId23"/>
        </w:object>
      </w:r>
      <w:r w:rsidRPr="00593EAC">
        <w:rPr>
          <w:rFonts w:ascii="Times New Roman" w:hAnsi="Times New Roman"/>
          <w:sz w:val="28"/>
          <w:szCs w:val="28"/>
          <w:lang w:val="uk-UA"/>
        </w:rPr>
        <w:t>), то вираз середньої затримки спрощується: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3EAC">
        <w:rPr>
          <w:rFonts w:ascii="Times New Roman" w:hAnsi="Times New Roman"/>
          <w:position w:val="-30"/>
          <w:sz w:val="28"/>
          <w:szCs w:val="28"/>
        </w:rPr>
        <w:object w:dxaOrig="4020" w:dyaOrig="720">
          <v:shape id="_x0000_i1035" type="#_x0000_t75" style="width:201.05pt;height:36pt" o:ole="">
            <v:imagedata r:id="rId24" o:title=""/>
          </v:shape>
          <o:OLEObject Type="Embed" ProgID="Equation.3" ShapeID="_x0000_i1035" DrawAspect="Content" ObjectID="_1496731044" r:id="rId25"/>
        </w:object>
      </w:r>
      <w:r w:rsidRPr="00593EAC">
        <w:rPr>
          <w:rFonts w:ascii="Times New Roman" w:hAnsi="Times New Roman"/>
          <w:sz w:val="28"/>
          <w:szCs w:val="28"/>
          <w:lang w:val="uk-UA"/>
        </w:rPr>
        <w:t>.</w:t>
      </w:r>
    </w:p>
    <w:p w:rsidR="00AE72DD" w:rsidRPr="00593EAC" w:rsidRDefault="00A82649" w:rsidP="00AE72DD">
      <w:pPr>
        <w:pStyle w:val="a3"/>
        <w:suppressAutoHyphens/>
        <w:spacing w:before="0" w:beforeAutospacing="0" w:after="0" w:afterAutospacing="0"/>
        <w:ind w:firstLine="709"/>
        <w:jc w:val="both"/>
        <w:rPr>
          <w:rStyle w:val="12"/>
          <w:rFonts w:ascii="Times New Roman" w:hAnsi="Times New Roman"/>
          <w:spacing w:val="-6"/>
          <w:sz w:val="28"/>
          <w:szCs w:val="28"/>
          <w:lang w:val="uk-UA"/>
        </w:rPr>
      </w:pPr>
      <w:r w:rsidRPr="00A82649">
        <w:rPr>
          <w:rFonts w:ascii="Times New Roman" w:hAnsi="Times New Roman"/>
          <w:spacing w:val="-6"/>
          <w:sz w:val="28"/>
          <w:szCs w:val="28"/>
        </w:rPr>
        <w:pict>
          <v:group id="_x0000_s1026" style="position:absolute;left:0;text-align:left;margin-left:0;margin-top:25pt;width:180.35pt;height:133.85pt;z-index:251658240" coordorigin="2157,2337" coordsize="6042,4440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57;top:2559;width:987;height:554" stroked="f">
              <o:lock v:ext="edit" aspectratio="t"/>
              <v:textbox inset="0,0,0,0">
                <w:txbxContent>
                  <w:p w:rsidR="00AE72DD" w:rsidRDefault="00AE72DD" w:rsidP="00AE72DD">
                    <w:r w:rsidRPr="00A82649">
                      <w:object w:dxaOrig="660" w:dyaOrig="380">
                        <v:shape id="_x0000_i1038" type="#_x0000_t75" style="width:33.3pt;height:19pt" o:ole="">
                          <v:imagedata r:id="rId26" o:title=""/>
                        </v:shape>
                        <o:OLEObject Type="Embed" ProgID="Equation.3" ShapeID="_x0000_i1038" DrawAspect="Content" ObjectID="_1496731047" r:id="rId27"/>
                      </w:object>
                    </w:r>
                  </w:p>
                </w:txbxContent>
              </v:textbox>
            </v:shape>
            <v:shape id="_x0000_s1028" type="#_x0000_t75" style="position:absolute;left:2442;top:2337;width:5440;height:4440;mso-wrap-distance-left:0;mso-wrap-distance-right:0">
              <v:imagedata r:id="rId28" o:title="" cropbottom="8481f" cropleft="12433f" blacklevel="-1966f"/>
            </v:shape>
            <v:shape id="_x0000_s1029" type="#_x0000_t202" style="position:absolute;left:6050;top:2786;width:561;height:555" stroked="f">
              <o:lock v:ext="edit" aspectratio="t"/>
              <v:textbox inset="0,0,0,0">
                <w:txbxContent>
                  <w:p w:rsidR="00AE72DD" w:rsidRDefault="00AE72DD" w:rsidP="00AE72DD">
                    <w:r w:rsidRPr="00A82649">
                      <w:object w:dxaOrig="380" w:dyaOrig="380">
                        <v:shape id="_x0000_i1039" type="#_x0000_t75" style="width:19pt;height:19pt" o:ole="">
                          <v:imagedata r:id="rId29" o:title=""/>
                        </v:shape>
                        <o:OLEObject Type="Embed" ProgID="Equation.3" ShapeID="_x0000_i1039" DrawAspect="Content" ObjectID="_1496731048" r:id="rId30"/>
                      </w:object>
                    </w:r>
                  </w:p>
                </w:txbxContent>
              </v:textbox>
            </v:shape>
            <v:shape id="_x0000_s1030" type="#_x0000_t202" style="position:absolute;left:7002;top:5238;width:539;height:555" stroked="f">
              <o:lock v:ext="edit" aspectratio="t"/>
              <v:textbox inset="0,0,0,0">
                <w:txbxContent>
                  <w:p w:rsidR="00AE72DD" w:rsidRDefault="00AE72DD" w:rsidP="00AE72DD">
                    <w:r w:rsidRPr="00A82649">
                      <w:object w:dxaOrig="360" w:dyaOrig="380">
                        <v:shape id="_x0000_i1040" type="#_x0000_t75" style="width:18.35pt;height:19pt" o:ole="">
                          <v:imagedata r:id="rId31" o:title=""/>
                        </v:shape>
                        <o:OLEObject Type="Embed" ProgID="Equation.3" ShapeID="_x0000_i1040" DrawAspect="Content" ObjectID="_1496731049" r:id="rId32"/>
                      </w:object>
                    </w:r>
                  </w:p>
                </w:txbxContent>
              </v:textbox>
            </v:shape>
            <v:shape id="_x0000_s1031" type="#_x0000_t202" style="position:absolute;left:7059;top:3072;width:538;height:554" stroked="f">
              <o:lock v:ext="edit" aspectratio="t"/>
              <v:textbox inset="0,0,0,0">
                <w:txbxContent>
                  <w:p w:rsidR="00AE72DD" w:rsidRDefault="00AE72DD" w:rsidP="00AE72DD">
                    <w:r w:rsidRPr="00A82649">
                      <w:object w:dxaOrig="360" w:dyaOrig="380">
                        <v:shape id="_x0000_i1041" type="#_x0000_t75" style="width:18.35pt;height:19pt" o:ole="">
                          <v:imagedata r:id="rId33" o:title=""/>
                        </v:shape>
                        <o:OLEObject Type="Embed" ProgID="Equation.3" ShapeID="_x0000_i1041" DrawAspect="Content" ObjectID="_1496731050" r:id="rId34"/>
                      </w:object>
                    </w:r>
                  </w:p>
                </w:txbxContent>
              </v:textbox>
            </v:shape>
            <v:shape id="_x0000_s1032" type="#_x0000_t202" style="position:absolute;left:7230;top:4269;width:517;height:554" stroked="f">
              <o:lock v:ext="edit" aspectratio="t"/>
              <v:textbox inset="0,0,0,0">
                <w:txbxContent>
                  <w:p w:rsidR="00AE72DD" w:rsidRDefault="00AE72DD" w:rsidP="00AE72DD">
                    <w:r w:rsidRPr="00A82649">
                      <w:object w:dxaOrig="340" w:dyaOrig="380">
                        <v:shape id="_x0000_i1042" type="#_x0000_t75" style="width:17pt;height:19pt" o:ole="">
                          <v:imagedata r:id="rId35" o:title=""/>
                        </v:shape>
                        <o:OLEObject Type="Embed" ProgID="Equation.3" ShapeID="_x0000_i1042" DrawAspect="Content" ObjectID="_1496731051" r:id="rId36"/>
                      </w:object>
                    </w:r>
                  </w:p>
                </w:txbxContent>
              </v:textbox>
            </v:shape>
            <v:shape id="_x0000_s1033" type="#_x0000_t202" style="position:absolute;left:7116;top:6492;width:1083;height:285" stroked="f">
              <o:lock v:ext="edit" aspectratio="t"/>
              <v:textbox inset="0,0,0,0">
                <w:txbxContent>
                  <w:p w:rsidR="00AE72DD" w:rsidRDefault="00AE72DD" w:rsidP="00AE72DD">
                    <w:r>
                      <w:t>λ</w:t>
                    </w:r>
                    <w:r>
                      <w:rPr>
                        <w:lang w:val="en-US"/>
                      </w:rPr>
                      <w:t xml:space="preserve"> (</w:t>
                    </w:r>
                    <w:r>
                      <w:t>запрос/с)</w:t>
                    </w:r>
                  </w:p>
                </w:txbxContent>
              </v:textbox>
            </v:shape>
            <w10:wrap type="square"/>
          </v:group>
        </w:pict>
      </w:r>
      <w:r w:rsidR="00AE72DD"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На малюнку зображені графіки залежності часу очікуванні запитів </w:t>
      </w:r>
      <w:r w:rsidR="00AE72DD" w:rsidRPr="00593EAC">
        <w:rPr>
          <w:rFonts w:ascii="Times New Roman" w:hAnsi="Times New Roman"/>
          <w:i/>
          <w:spacing w:val="-6"/>
          <w:sz w:val="28"/>
          <w:szCs w:val="28"/>
          <w:lang w:val="uk-UA"/>
        </w:rPr>
        <w:t>W</w:t>
      </w:r>
      <w:r w:rsidR="00AE72DD"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 в залежності від інтенсивності приходу запитів λ від одного джерела при числі абонентів, підключених до інтерфейсу загальна магістраль гнучкої виробничої системи машинобудівного виробництва, рівних 40. Розрахунки виконані в системі комп’ютерної математики </w:t>
      </w:r>
      <w:proofErr w:type="spellStart"/>
      <w:r w:rsidR="00AE72DD" w:rsidRPr="00593EAC">
        <w:rPr>
          <w:rFonts w:ascii="Times New Roman" w:hAnsi="Times New Roman"/>
          <w:spacing w:val="-6"/>
          <w:sz w:val="28"/>
          <w:szCs w:val="28"/>
          <w:lang w:val="uk-UA"/>
        </w:rPr>
        <w:t>Mathcad</w:t>
      </w:r>
      <w:proofErr w:type="spellEnd"/>
      <w:r w:rsidR="00AE72DD"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AE72DD" w:rsidRPr="00593EAC">
        <w:rPr>
          <w:rFonts w:ascii="Times New Roman" w:hAnsi="Times New Roman"/>
          <w:i/>
          <w:spacing w:val="-6"/>
          <w:position w:val="-12"/>
          <w:sz w:val="28"/>
          <w:szCs w:val="28"/>
          <w:lang w:val="uk-UA"/>
        </w:rPr>
        <w:object w:dxaOrig="360" w:dyaOrig="380">
          <v:shape id="_x0000_i1036" type="#_x0000_t75" style="width:18.35pt;height:19pt" o:ole="">
            <v:imagedata r:id="rId37" o:title=""/>
          </v:shape>
          <o:OLEObject Type="Embed" ProgID="Equation.DSMT4" ShapeID="_x0000_i1036" DrawAspect="Content" ObjectID="_1496731045" r:id="rId38"/>
        </w:object>
      </w:r>
      <w:r w:rsidR="00AE72DD"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 - час очікування обслуговування для третього абонента, </w:t>
      </w:r>
      <w:r w:rsidR="00AE72DD" w:rsidRPr="00593EAC">
        <w:rPr>
          <w:rFonts w:ascii="Times New Roman" w:hAnsi="Times New Roman"/>
          <w:i/>
          <w:spacing w:val="-6"/>
          <w:position w:val="-12"/>
          <w:sz w:val="28"/>
          <w:szCs w:val="28"/>
          <w:lang w:val="uk-UA"/>
        </w:rPr>
        <w:object w:dxaOrig="380" w:dyaOrig="380">
          <v:shape id="_x0000_i1037" type="#_x0000_t75" style="width:19pt;height:19pt" o:ole="">
            <v:imagedata r:id="rId39" o:title=""/>
          </v:shape>
          <o:OLEObject Type="Embed" ProgID="Equation.DSMT4" ShapeID="_x0000_i1037" DrawAspect="Content" ObjectID="_1496731046" r:id="rId40"/>
        </w:object>
      </w:r>
      <w:r w:rsidR="00AE72DD" w:rsidRPr="00593EAC">
        <w:rPr>
          <w:rFonts w:ascii="Times New Roman" w:hAnsi="Times New Roman"/>
          <w:spacing w:val="-6"/>
          <w:sz w:val="28"/>
          <w:szCs w:val="28"/>
          <w:lang w:val="uk-UA"/>
        </w:rPr>
        <w:t xml:space="preserve"> - час очікування обслуговування для сорокового абонента. Видно, що при алгоритмі з пріоритетним обслуговування є значна розбіжність у часі очікування. Дослідження виконане на базі функціонування магістрального арбітру, на який автор отримав авторське свідоцтво.</w:t>
      </w:r>
    </w:p>
    <w:p w:rsidR="00D15BB4" w:rsidRPr="00AE72DD" w:rsidRDefault="00AE72DD" w:rsidP="00AE72DD">
      <w:pPr>
        <w:suppressAutoHyphens/>
        <w:jc w:val="both"/>
        <w:rPr>
          <w:lang w:val="uk-UA"/>
        </w:rPr>
      </w:pPr>
      <w:r w:rsidRPr="00593EAC">
        <w:rPr>
          <w:rStyle w:val="12"/>
          <w:b/>
          <w:spacing w:val="-6"/>
          <w:sz w:val="28"/>
          <w:szCs w:val="28"/>
        </w:rPr>
        <w:t>Л</w:t>
      </w:r>
      <w:r w:rsidRPr="00593EAC">
        <w:rPr>
          <w:rStyle w:val="12"/>
          <w:b/>
          <w:spacing w:val="-6"/>
          <w:sz w:val="28"/>
          <w:szCs w:val="28"/>
          <w:lang w:val="uk-UA"/>
        </w:rPr>
        <w:t>і</w:t>
      </w:r>
      <w:proofErr w:type="spellStart"/>
      <w:r w:rsidRPr="00593EAC">
        <w:rPr>
          <w:rStyle w:val="12"/>
          <w:b/>
          <w:spacing w:val="-6"/>
          <w:sz w:val="28"/>
          <w:szCs w:val="28"/>
        </w:rPr>
        <w:t>тература</w:t>
      </w:r>
      <w:proofErr w:type="spellEnd"/>
      <w:r w:rsidRPr="00593EAC">
        <w:rPr>
          <w:rStyle w:val="12"/>
          <w:b/>
          <w:spacing w:val="-6"/>
          <w:sz w:val="28"/>
          <w:szCs w:val="28"/>
        </w:rPr>
        <w:t xml:space="preserve">: </w:t>
      </w:r>
      <w:r w:rsidRPr="00593EAC">
        <w:rPr>
          <w:spacing w:val="-6"/>
          <w:sz w:val="28"/>
          <w:szCs w:val="28"/>
        </w:rPr>
        <w:t xml:space="preserve">Авторское свидетельство </w:t>
      </w:r>
      <w:r w:rsidRPr="00593EAC">
        <w:rPr>
          <w:spacing w:val="-6"/>
          <w:sz w:val="28"/>
          <w:szCs w:val="28"/>
          <w:lang w:val="uk-UA"/>
        </w:rPr>
        <w:t xml:space="preserve">СССР </w:t>
      </w:r>
      <w:r w:rsidRPr="00593EAC">
        <w:rPr>
          <w:spacing w:val="-6"/>
          <w:sz w:val="28"/>
          <w:szCs w:val="28"/>
        </w:rPr>
        <w:t xml:space="preserve">№ 970372. </w:t>
      </w:r>
      <w:proofErr w:type="spellStart"/>
      <w:r w:rsidRPr="00593EAC">
        <w:rPr>
          <w:spacing w:val="-6"/>
          <w:sz w:val="28"/>
          <w:szCs w:val="28"/>
        </w:rPr>
        <w:t>Бюл</w:t>
      </w:r>
      <w:proofErr w:type="spellEnd"/>
      <w:r>
        <w:rPr>
          <w:spacing w:val="-6"/>
          <w:sz w:val="28"/>
          <w:szCs w:val="28"/>
          <w:lang w:val="uk-UA"/>
        </w:rPr>
        <w:t>.</w:t>
      </w:r>
      <w:r w:rsidRPr="00593EAC">
        <w:rPr>
          <w:spacing w:val="-6"/>
          <w:sz w:val="28"/>
          <w:szCs w:val="28"/>
        </w:rPr>
        <w:t xml:space="preserve"> № 40, 1982</w:t>
      </w:r>
      <w:r>
        <w:rPr>
          <w:spacing w:val="-6"/>
          <w:sz w:val="28"/>
          <w:szCs w:val="28"/>
          <w:lang w:val="uk-UA"/>
        </w:rPr>
        <w:t>.</w:t>
      </w:r>
    </w:p>
    <w:sectPr w:rsidR="00D15BB4" w:rsidRPr="00AE72DD" w:rsidSect="00AE72D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72DD"/>
    <w:rsid w:val="0007502A"/>
    <w:rsid w:val="00164619"/>
    <w:rsid w:val="00190D30"/>
    <w:rsid w:val="00A25A58"/>
    <w:rsid w:val="00A82649"/>
    <w:rsid w:val="00AE72DD"/>
    <w:rsid w:val="00BF7752"/>
    <w:rsid w:val="00C2225B"/>
    <w:rsid w:val="00D0434A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E72DD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12">
    <w:name w:val="Стиль 12 пт"/>
    <w:rsid w:val="00AE72DD"/>
    <w:rPr>
      <w:sz w:val="24"/>
    </w:rPr>
  </w:style>
  <w:style w:type="character" w:customStyle="1" w:styleId="a4">
    <w:name w:val="Обычный (веб) Знак"/>
    <w:link w:val="a3"/>
    <w:rsid w:val="00AE72DD"/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1791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2015-06-09T12:30:00Z</dcterms:created>
  <dcterms:modified xsi:type="dcterms:W3CDTF">2015-06-25T06:50:00Z</dcterms:modified>
</cp:coreProperties>
</file>