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0B" w:rsidRPr="0029790B" w:rsidRDefault="0029790B" w:rsidP="0029790B">
      <w:pPr>
        <w:suppressAutoHyphens/>
        <w:rPr>
          <w:b/>
          <w:sz w:val="20"/>
          <w:szCs w:val="20"/>
          <w:lang w:val="uk-UA"/>
        </w:rPr>
      </w:pPr>
      <w:proofErr w:type="spellStart"/>
      <w:r w:rsidRPr="0029790B">
        <w:rPr>
          <w:b/>
          <w:sz w:val="20"/>
          <w:szCs w:val="20"/>
          <w:lang w:val="uk-UA"/>
        </w:rPr>
        <w:t>Курцева</w:t>
      </w:r>
      <w:proofErr w:type="spellEnd"/>
      <w:r w:rsidRPr="0029790B">
        <w:rPr>
          <w:b/>
          <w:sz w:val="20"/>
          <w:szCs w:val="20"/>
          <w:lang w:val="uk-UA"/>
        </w:rPr>
        <w:t xml:space="preserve"> Л.Б., Власов А.О.</w:t>
      </w:r>
    </w:p>
    <w:p w:rsidR="0029790B" w:rsidRPr="0029790B" w:rsidRDefault="0029790B" w:rsidP="0029790B">
      <w:pPr>
        <w:widowControl w:val="0"/>
        <w:suppressAutoHyphens/>
        <w:jc w:val="both"/>
        <w:rPr>
          <w:b/>
          <w:sz w:val="20"/>
          <w:szCs w:val="20"/>
          <w:lang w:val="uk-UA" w:eastAsia="uk-UA"/>
        </w:rPr>
      </w:pPr>
      <w:r w:rsidRPr="0029790B">
        <w:rPr>
          <w:b/>
          <w:sz w:val="20"/>
          <w:szCs w:val="20"/>
          <w:lang w:val="uk-UA"/>
        </w:rPr>
        <w:t xml:space="preserve">СИНТЕЗ ОПТИМАЛЬНОЇ </w:t>
      </w:r>
      <w:r w:rsidRPr="0029790B">
        <w:rPr>
          <w:b/>
          <w:sz w:val="20"/>
          <w:szCs w:val="20"/>
          <w:lang w:val="uk-UA" w:eastAsia="uk-UA"/>
        </w:rPr>
        <w:t xml:space="preserve">СИСТЕМИ З АСТАТИЗМОМ ДРУГОГО ПОРЯДКУ З ВИКОРИСТАННЯМ МЕТОДУ </w:t>
      </w:r>
      <w:r w:rsidRPr="0029790B">
        <w:rPr>
          <w:b/>
          <w:sz w:val="20"/>
          <w:szCs w:val="20"/>
          <w:lang w:val="uk-UA"/>
        </w:rPr>
        <w:t>БЕЛЛМАНА-ЛЯПУНОВА</w:t>
      </w:r>
    </w:p>
    <w:p w:rsidR="0029790B" w:rsidRPr="001439BA" w:rsidRDefault="0029790B" w:rsidP="0029790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1439BA">
        <w:rPr>
          <w:sz w:val="28"/>
          <w:szCs w:val="28"/>
          <w:lang w:val="uk-UA"/>
        </w:rPr>
        <w:t>В даних тезисах розглядається м</w:t>
      </w:r>
      <w:r w:rsidRPr="001439BA">
        <w:rPr>
          <w:color w:val="000000"/>
          <w:sz w:val="28"/>
          <w:szCs w:val="28"/>
          <w:lang w:val="uk-UA" w:eastAsia="uk-UA"/>
        </w:rPr>
        <w:t xml:space="preserve">етод динамічного програмування </w:t>
      </w:r>
      <w:proofErr w:type="spellStart"/>
      <w:r w:rsidRPr="001439BA">
        <w:rPr>
          <w:color w:val="000000"/>
          <w:sz w:val="28"/>
          <w:szCs w:val="28"/>
          <w:lang w:val="uk-UA" w:eastAsia="uk-UA"/>
        </w:rPr>
        <w:t>Беллмана-Ляпунова</w:t>
      </w:r>
      <w:proofErr w:type="spellEnd"/>
      <w:r w:rsidRPr="001439BA">
        <w:rPr>
          <w:color w:val="000000"/>
          <w:sz w:val="28"/>
          <w:szCs w:val="28"/>
          <w:lang w:val="uk-UA" w:eastAsia="uk-UA"/>
        </w:rPr>
        <w:t>, який застосовується для вирішення за</w:t>
      </w:r>
      <w:r>
        <w:rPr>
          <w:color w:val="000000"/>
          <w:sz w:val="28"/>
          <w:szCs w:val="28"/>
          <w:lang w:val="uk-UA" w:eastAsia="uk-UA"/>
        </w:rPr>
        <w:t>дачі</w:t>
      </w:r>
      <w:r w:rsidRPr="001439BA">
        <w:rPr>
          <w:color w:val="000000"/>
          <w:sz w:val="28"/>
          <w:szCs w:val="28"/>
          <w:lang w:val="uk-UA" w:eastAsia="uk-UA"/>
        </w:rPr>
        <w:t xml:space="preserve"> синтезу аналогових систем управління, а також при деяких додаткових обмеженнях. Спираючись на рівняння </w:t>
      </w:r>
      <w:proofErr w:type="spellStart"/>
      <w:r w:rsidRPr="001439BA">
        <w:rPr>
          <w:color w:val="000000"/>
          <w:sz w:val="28"/>
          <w:szCs w:val="28"/>
          <w:lang w:val="uk-UA" w:eastAsia="uk-UA"/>
        </w:rPr>
        <w:t>Беллмана</w:t>
      </w:r>
      <w:proofErr w:type="spellEnd"/>
      <w:r w:rsidRPr="001439BA">
        <w:rPr>
          <w:color w:val="000000"/>
          <w:sz w:val="28"/>
          <w:szCs w:val="28"/>
          <w:lang w:val="uk-UA" w:eastAsia="uk-UA"/>
        </w:rPr>
        <w:t xml:space="preserve">, розглядається рішення задачі синтезу </w:t>
      </w:r>
      <w:r>
        <w:rPr>
          <w:color w:val="000000"/>
          <w:sz w:val="28"/>
          <w:szCs w:val="28"/>
          <w:lang w:val="uk-UA" w:eastAsia="uk-UA"/>
        </w:rPr>
        <w:t xml:space="preserve">оптимального </w:t>
      </w:r>
      <w:r w:rsidRPr="001439BA">
        <w:rPr>
          <w:color w:val="000000"/>
          <w:sz w:val="28"/>
          <w:szCs w:val="28"/>
          <w:lang w:val="uk-UA" w:eastAsia="uk-UA"/>
        </w:rPr>
        <w:t xml:space="preserve">регулятора </w:t>
      </w:r>
      <w:r>
        <w:rPr>
          <w:color w:val="000000"/>
          <w:sz w:val="28"/>
          <w:szCs w:val="28"/>
          <w:lang w:val="uk-UA" w:eastAsia="uk-UA"/>
        </w:rPr>
        <w:t xml:space="preserve">за </w:t>
      </w:r>
      <w:r w:rsidRPr="001439BA">
        <w:rPr>
          <w:color w:val="000000"/>
          <w:sz w:val="28"/>
          <w:szCs w:val="28"/>
          <w:lang w:val="uk-UA" w:eastAsia="uk-UA"/>
        </w:rPr>
        <w:t xml:space="preserve"> квадратичн</w:t>
      </w:r>
      <w:r>
        <w:rPr>
          <w:color w:val="000000"/>
          <w:sz w:val="28"/>
          <w:szCs w:val="28"/>
          <w:lang w:val="uk-UA" w:eastAsia="uk-UA"/>
        </w:rPr>
        <w:t>им</w:t>
      </w:r>
      <w:r w:rsidRPr="001439BA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критерієм  якості</w:t>
      </w:r>
      <w:r w:rsidRPr="001439BA">
        <w:rPr>
          <w:color w:val="000000"/>
          <w:sz w:val="28"/>
          <w:szCs w:val="28"/>
          <w:lang w:val="uk-UA" w:eastAsia="uk-UA"/>
        </w:rPr>
        <w:t xml:space="preserve">. </w:t>
      </w:r>
      <w:r w:rsidRPr="001439BA">
        <w:rPr>
          <w:sz w:val="28"/>
          <w:szCs w:val="28"/>
          <w:lang w:val="uk-UA" w:eastAsia="uk-UA"/>
        </w:rPr>
        <w:t xml:space="preserve">Розглянемо задачу стабілізації супутника по напряму. Потрібно стабілізувати напрям головної осі супутника на сонці. Стабілізація виконується за допомогою моменту, що створюється реактивними струменями </w:t>
      </w:r>
      <w:r w:rsidRPr="001439BA">
        <w:rPr>
          <w:position w:val="-10"/>
          <w:sz w:val="28"/>
          <w:szCs w:val="28"/>
          <w:lang w:val="uk-UA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5pt;height:19pt" o:ole="" fillcolor="window">
            <v:imagedata r:id="rId5" o:title=""/>
          </v:shape>
          <o:OLEObject Type="Embed" ProgID="Equation.DSMT4" ShapeID="_x0000_i1025" DrawAspect="Content" ObjectID="_1495363844" r:id="rId6"/>
        </w:object>
      </w:r>
      <w:r w:rsidRPr="001439BA">
        <w:rPr>
          <w:sz w:val="28"/>
          <w:szCs w:val="28"/>
          <w:lang w:val="uk-UA"/>
        </w:rPr>
        <w:t xml:space="preserve">, </w:t>
      </w:r>
      <w:r w:rsidRPr="001439BA">
        <w:rPr>
          <w:sz w:val="28"/>
          <w:szCs w:val="28"/>
          <w:lang w:val="uk-UA" w:eastAsia="uk-UA"/>
        </w:rPr>
        <w:t xml:space="preserve">де  с – швидкість струменя; </w:t>
      </w:r>
      <w:r w:rsidRPr="001439BA">
        <w:rPr>
          <w:position w:val="-4"/>
          <w:sz w:val="28"/>
          <w:szCs w:val="28"/>
          <w:lang w:val="uk-UA" w:eastAsia="uk-UA"/>
        </w:rPr>
        <w:object w:dxaOrig="180" w:dyaOrig="260">
          <v:shape id="_x0000_i1026" type="#_x0000_t75" style="width:12.25pt;height:17.65pt" o:ole="" fillcolor="window">
            <v:imagedata r:id="rId7" o:title=""/>
          </v:shape>
          <o:OLEObject Type="Embed" ProgID="Equation.DSMT4" ShapeID="_x0000_i1026" DrawAspect="Content" ObjectID="_1495363845" r:id="rId8"/>
        </w:object>
      </w:r>
      <w:r w:rsidRPr="001439BA">
        <w:rPr>
          <w:sz w:val="28"/>
          <w:szCs w:val="28"/>
          <w:lang w:val="uk-UA" w:eastAsia="uk-UA"/>
        </w:rPr>
        <w:t xml:space="preserve"> - плече реактивної сили; </w:t>
      </w:r>
      <w:r w:rsidRPr="001439BA">
        <w:rPr>
          <w:position w:val="-12"/>
          <w:sz w:val="28"/>
          <w:szCs w:val="28"/>
          <w:lang w:val="uk-UA"/>
        </w:rPr>
        <w:object w:dxaOrig="1780" w:dyaOrig="360">
          <v:shape id="_x0000_i1027" type="#_x0000_t75" style="width:111.4pt;height:22.4pt" o:ole="" fillcolor="window">
            <v:imagedata r:id="rId9" o:title=""/>
          </v:shape>
          <o:OLEObject Type="Embed" ProgID="Equation.DSMT4" ShapeID="_x0000_i1027" DrawAspect="Content" ObjectID="_1495363846" r:id="rId10"/>
        </w:object>
      </w:r>
      <w:r w:rsidRPr="001439BA">
        <w:rPr>
          <w:sz w:val="28"/>
          <w:szCs w:val="28"/>
          <w:lang w:val="uk-UA" w:eastAsia="uk-UA"/>
        </w:rPr>
        <w:t xml:space="preserve"> - різниця між витратами палива через перше і друге сопло. Рівняння руху супутника щодо центру мас, нехтуючи зміною маси і моменту інерції, можна записати у вигляді</w:t>
      </w:r>
    </w:p>
    <w:p w:rsidR="0029790B" w:rsidRPr="001439BA" w:rsidRDefault="0029790B" w:rsidP="0029790B">
      <w:pPr>
        <w:suppressAutoHyphens/>
        <w:ind w:left="3540" w:firstLine="708"/>
        <w:jc w:val="both"/>
        <w:rPr>
          <w:sz w:val="28"/>
          <w:szCs w:val="28"/>
          <w:lang w:val="uk-UA" w:eastAsia="uk-UA"/>
        </w:rPr>
      </w:pPr>
      <w:r w:rsidRPr="001439BA">
        <w:rPr>
          <w:position w:val="-24"/>
          <w:sz w:val="28"/>
          <w:szCs w:val="28"/>
          <w:lang w:val="uk-UA"/>
        </w:rPr>
        <w:object w:dxaOrig="2040" w:dyaOrig="660">
          <v:shape id="_x0000_i1028" type="#_x0000_t75" style="width:117.5pt;height:37.35pt" o:ole="" fillcolor="window">
            <v:imagedata r:id="rId11" o:title=""/>
          </v:shape>
          <o:OLEObject Type="Embed" ProgID="Equation.DSMT4" ShapeID="_x0000_i1028" DrawAspect="Content" ObjectID="_1495363847" r:id="rId12"/>
        </w:object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  <w:t xml:space="preserve">     (1)</w:t>
      </w:r>
    </w:p>
    <w:p w:rsidR="0029790B" w:rsidRPr="001439BA" w:rsidRDefault="0029790B" w:rsidP="0029790B">
      <w:pPr>
        <w:suppressAutoHyphens/>
        <w:ind w:firstLine="708"/>
        <w:jc w:val="both"/>
        <w:rPr>
          <w:sz w:val="28"/>
          <w:szCs w:val="28"/>
          <w:lang w:val="uk-UA" w:eastAsia="uk-UA"/>
        </w:rPr>
      </w:pPr>
      <w:r w:rsidRPr="001439BA">
        <w:rPr>
          <w:sz w:val="28"/>
          <w:szCs w:val="28"/>
          <w:lang w:val="uk-UA" w:eastAsia="uk-UA"/>
        </w:rPr>
        <w:t xml:space="preserve">Якщо позначити  </w:t>
      </w:r>
      <w:r w:rsidRPr="001439BA">
        <w:rPr>
          <w:position w:val="-24"/>
          <w:sz w:val="28"/>
          <w:szCs w:val="28"/>
          <w:lang w:val="uk-UA" w:eastAsia="uk-UA"/>
        </w:rPr>
        <w:object w:dxaOrig="4300" w:dyaOrig="620">
          <v:shape id="_x0000_i1029" type="#_x0000_t75" style="width:245.9pt;height:35.3pt" o:ole="">
            <v:imagedata r:id="rId13" o:title=""/>
          </v:shape>
          <o:OLEObject Type="Embed" ProgID="Equation.DSMT4" ShapeID="_x0000_i1029" DrawAspect="Content" ObjectID="_1495363848" r:id="rId14"/>
        </w:object>
      </w:r>
      <w:r>
        <w:rPr>
          <w:sz w:val="28"/>
          <w:szCs w:val="28"/>
          <w:lang w:val="uk-UA" w:eastAsia="uk-UA"/>
        </w:rPr>
        <w:t xml:space="preserve">, </w:t>
      </w:r>
      <w:r w:rsidRPr="001439BA">
        <w:rPr>
          <w:sz w:val="28"/>
          <w:szCs w:val="28"/>
          <w:lang w:val="uk-UA" w:eastAsia="uk-UA"/>
        </w:rPr>
        <w:t>то можна перейти від рівняння (1) до системи рівнянь</w:t>
      </w:r>
    </w:p>
    <w:p w:rsidR="0029790B" w:rsidRPr="001439BA" w:rsidRDefault="0029790B" w:rsidP="0029790B">
      <w:pPr>
        <w:widowControl w:val="0"/>
        <w:suppressAutoHyphens/>
        <w:ind w:left="3540" w:firstLine="708"/>
        <w:jc w:val="both"/>
        <w:rPr>
          <w:sz w:val="28"/>
          <w:szCs w:val="28"/>
          <w:lang w:val="uk-UA" w:eastAsia="uk-UA"/>
        </w:rPr>
      </w:pPr>
      <w:r w:rsidRPr="001439BA">
        <w:rPr>
          <w:position w:val="-12"/>
          <w:sz w:val="28"/>
          <w:szCs w:val="28"/>
          <w:lang w:val="uk-UA"/>
        </w:rPr>
        <w:object w:dxaOrig="2040" w:dyaOrig="360">
          <v:shape id="_x0000_i1030" type="#_x0000_t75" style="width:139.9pt;height:24.45pt" o:ole="" fillcolor="window">
            <v:imagedata r:id="rId15" o:title=""/>
          </v:shape>
          <o:OLEObject Type="Embed" ProgID="Equation.DSMT4" ShapeID="_x0000_i1030" DrawAspect="Content" ObjectID="_1495363849" r:id="rId16"/>
        </w:object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  <w:t xml:space="preserve">     (2)</w:t>
      </w:r>
      <w:r w:rsidRPr="001439BA">
        <w:rPr>
          <w:sz w:val="28"/>
          <w:szCs w:val="28"/>
          <w:lang w:val="uk-UA" w:eastAsia="uk-UA"/>
        </w:rPr>
        <w:tab/>
      </w:r>
    </w:p>
    <w:p w:rsidR="0029790B" w:rsidRPr="001439BA" w:rsidRDefault="0029790B" w:rsidP="0029790B">
      <w:pPr>
        <w:widowControl w:val="0"/>
        <w:suppressAutoHyphens/>
        <w:ind w:firstLine="708"/>
        <w:jc w:val="both"/>
        <w:rPr>
          <w:sz w:val="28"/>
          <w:szCs w:val="28"/>
          <w:lang w:val="uk-UA" w:eastAsia="uk-UA"/>
        </w:rPr>
      </w:pPr>
      <w:r w:rsidRPr="001439BA">
        <w:rPr>
          <w:sz w:val="28"/>
          <w:szCs w:val="28"/>
          <w:lang w:val="uk-UA" w:eastAsia="uk-UA"/>
        </w:rPr>
        <w:t xml:space="preserve">Ставиться завдання визначення оптимального управління, що доставляє мінімум функціоналу </w:t>
      </w:r>
    </w:p>
    <w:p w:rsidR="0029790B" w:rsidRPr="001439BA" w:rsidRDefault="0029790B" w:rsidP="0029790B">
      <w:pPr>
        <w:widowControl w:val="0"/>
        <w:suppressAutoHyphens/>
        <w:ind w:left="2126" w:firstLine="709"/>
        <w:jc w:val="both"/>
        <w:rPr>
          <w:sz w:val="28"/>
          <w:szCs w:val="28"/>
          <w:lang w:val="uk-UA" w:eastAsia="uk-UA"/>
        </w:rPr>
      </w:pPr>
      <w:r w:rsidRPr="001439BA">
        <w:rPr>
          <w:position w:val="-32"/>
          <w:sz w:val="28"/>
          <w:szCs w:val="28"/>
          <w:lang w:val="uk-UA"/>
        </w:rPr>
        <w:object w:dxaOrig="4459" w:dyaOrig="740">
          <v:shape id="_x0000_i1031" type="#_x0000_t75" style="width:265.6pt;height:44.15pt" o:ole="" fillcolor="window">
            <v:imagedata r:id="rId17" o:title=""/>
          </v:shape>
          <o:OLEObject Type="Embed" ProgID="Equation.DSMT4" ShapeID="_x0000_i1031" DrawAspect="Content" ObjectID="_1495363850" r:id="rId18"/>
        </w:object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  <w:t xml:space="preserve">    (3)</w:t>
      </w:r>
    </w:p>
    <w:p w:rsidR="0029790B" w:rsidRPr="001439BA" w:rsidRDefault="0029790B" w:rsidP="0029790B">
      <w:pPr>
        <w:widowControl w:val="0"/>
        <w:suppressAutoHyphens/>
        <w:jc w:val="both"/>
        <w:rPr>
          <w:sz w:val="28"/>
          <w:szCs w:val="28"/>
          <w:lang w:val="uk-UA" w:eastAsia="uk-UA"/>
        </w:rPr>
      </w:pPr>
      <w:r w:rsidRPr="001439BA">
        <w:rPr>
          <w:sz w:val="28"/>
          <w:szCs w:val="28"/>
          <w:lang w:val="uk-UA" w:eastAsia="uk-UA"/>
        </w:rPr>
        <w:t xml:space="preserve">де </w:t>
      </w:r>
      <w:r w:rsidRPr="001439BA">
        <w:rPr>
          <w:position w:val="-12"/>
          <w:sz w:val="28"/>
          <w:szCs w:val="28"/>
          <w:lang w:val="uk-UA" w:eastAsia="uk-UA"/>
        </w:rPr>
        <w:object w:dxaOrig="1960" w:dyaOrig="360">
          <v:shape id="_x0000_i1032" type="#_x0000_t75" style="width:97.8pt;height:18.35pt" o:ole="">
            <v:imagedata r:id="rId19" o:title=""/>
          </v:shape>
          <o:OLEObject Type="Embed" ProgID="Equation.DSMT4" ShapeID="_x0000_i1032" DrawAspect="Content" ObjectID="_1495363851" r:id="rId20"/>
        </w:object>
      </w:r>
      <w:r w:rsidRPr="001439BA">
        <w:rPr>
          <w:sz w:val="28"/>
          <w:szCs w:val="28"/>
          <w:lang w:val="uk-UA" w:eastAsia="uk-UA"/>
        </w:rPr>
        <w:t>.</w:t>
      </w:r>
    </w:p>
    <w:p w:rsidR="0029790B" w:rsidRPr="001439BA" w:rsidRDefault="0029790B" w:rsidP="0029790B">
      <w:pPr>
        <w:widowControl w:val="0"/>
        <w:suppressAutoHyphens/>
        <w:ind w:firstLine="540"/>
        <w:jc w:val="both"/>
        <w:rPr>
          <w:sz w:val="28"/>
          <w:szCs w:val="28"/>
          <w:lang w:val="uk-UA" w:eastAsia="uk-UA"/>
        </w:rPr>
      </w:pPr>
      <w:r w:rsidRPr="001439BA">
        <w:rPr>
          <w:sz w:val="28"/>
          <w:szCs w:val="28"/>
          <w:lang w:val="uk-UA" w:eastAsia="uk-UA"/>
        </w:rPr>
        <w:t xml:space="preserve">Рівняння </w:t>
      </w:r>
      <w:proofErr w:type="spellStart"/>
      <w:r w:rsidRPr="001439BA">
        <w:rPr>
          <w:sz w:val="28"/>
          <w:szCs w:val="28"/>
          <w:lang w:val="uk-UA" w:eastAsia="uk-UA"/>
        </w:rPr>
        <w:t>Беллмана-Ляпунова</w:t>
      </w:r>
      <w:proofErr w:type="spellEnd"/>
      <w:r w:rsidRPr="001439BA">
        <w:rPr>
          <w:sz w:val="28"/>
          <w:szCs w:val="28"/>
          <w:lang w:val="uk-UA" w:eastAsia="uk-UA"/>
        </w:rPr>
        <w:t xml:space="preserve">, якщо перейти до межі при </w:t>
      </w:r>
      <w:r w:rsidRPr="001439BA">
        <w:rPr>
          <w:position w:val="-6"/>
          <w:sz w:val="28"/>
          <w:szCs w:val="28"/>
          <w:lang w:val="uk-UA" w:eastAsia="uk-UA"/>
        </w:rPr>
        <w:object w:dxaOrig="760" w:dyaOrig="279">
          <v:shape id="_x0000_i1033" type="#_x0000_t75" style="width:38.05pt;height:14.25pt" o:ole="">
            <v:imagedata r:id="rId21" o:title=""/>
          </v:shape>
          <o:OLEObject Type="Embed" ProgID="Equation.DSMT4" ShapeID="_x0000_i1033" DrawAspect="Content" ObjectID="_1495363852" r:id="rId22"/>
        </w:object>
      </w:r>
      <w:r w:rsidRPr="001439BA">
        <w:rPr>
          <w:sz w:val="28"/>
          <w:szCs w:val="28"/>
          <w:lang w:val="uk-UA" w:eastAsia="uk-UA"/>
        </w:rPr>
        <w:t xml:space="preserve">отримаємо </w:t>
      </w:r>
    </w:p>
    <w:p w:rsidR="0029790B" w:rsidRPr="001439BA" w:rsidRDefault="0029790B" w:rsidP="0029790B">
      <w:pPr>
        <w:widowControl w:val="0"/>
        <w:suppressAutoHyphens/>
        <w:ind w:firstLine="540"/>
        <w:jc w:val="both"/>
        <w:rPr>
          <w:sz w:val="28"/>
          <w:szCs w:val="28"/>
          <w:lang w:val="uk-UA"/>
        </w:rPr>
      </w:pPr>
      <w:r w:rsidRPr="001439BA">
        <w:rPr>
          <w:sz w:val="28"/>
          <w:szCs w:val="28"/>
          <w:lang w:val="uk-UA" w:eastAsia="uk-UA"/>
        </w:rPr>
        <w:tab/>
      </w:r>
      <w:r w:rsidRPr="001439BA">
        <w:rPr>
          <w:sz w:val="28"/>
          <w:szCs w:val="28"/>
          <w:lang w:val="uk-UA" w:eastAsia="uk-UA"/>
        </w:rPr>
        <w:tab/>
      </w:r>
      <w:r w:rsidRPr="001439BA">
        <w:rPr>
          <w:position w:val="-32"/>
          <w:sz w:val="28"/>
          <w:szCs w:val="28"/>
          <w:lang w:val="uk-UA"/>
        </w:rPr>
        <w:object w:dxaOrig="6780" w:dyaOrig="760">
          <v:shape id="_x0000_i1034" type="#_x0000_t75" style="width:381.75pt;height:43.45pt" o:ole="" fillcolor="window">
            <v:imagedata r:id="rId23" o:title=""/>
          </v:shape>
          <o:OLEObject Type="Embed" ProgID="Equation.DSMT4" ShapeID="_x0000_i1034" DrawAspect="Content" ObjectID="_1495363853" r:id="rId24"/>
        </w:object>
      </w:r>
      <w:r w:rsidRPr="001439BA">
        <w:rPr>
          <w:sz w:val="28"/>
          <w:szCs w:val="28"/>
          <w:lang w:val="uk-UA"/>
        </w:rPr>
        <w:tab/>
        <w:t xml:space="preserve">     (4)</w:t>
      </w:r>
    </w:p>
    <w:p w:rsidR="0029790B" w:rsidRPr="001439BA" w:rsidRDefault="0029790B" w:rsidP="0029790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439BA">
        <w:rPr>
          <w:color w:val="000000"/>
          <w:sz w:val="28"/>
          <w:szCs w:val="28"/>
          <w:lang w:val="uk-UA" w:eastAsia="uk-UA"/>
        </w:rPr>
        <w:t xml:space="preserve">Динаміка оптимальної системи </w:t>
      </w:r>
      <w:r>
        <w:rPr>
          <w:color w:val="000000"/>
          <w:sz w:val="28"/>
          <w:szCs w:val="28"/>
          <w:lang w:val="uk-UA" w:eastAsia="uk-UA"/>
        </w:rPr>
        <w:t>з а</w:t>
      </w:r>
      <w:r w:rsidRPr="001439BA">
        <w:rPr>
          <w:color w:val="000000"/>
          <w:sz w:val="28"/>
          <w:szCs w:val="28"/>
          <w:lang w:val="uk-UA" w:eastAsia="uk-UA"/>
        </w:rPr>
        <w:t>статизмом другого порядку має вигляд</w:t>
      </w:r>
    </w:p>
    <w:p w:rsidR="0029790B" w:rsidRPr="001439BA" w:rsidRDefault="0029790B" w:rsidP="0029790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439BA">
        <w:rPr>
          <w:sz w:val="28"/>
          <w:szCs w:val="28"/>
          <w:lang w:val="uk-UA"/>
        </w:rPr>
        <w:tab/>
      </w:r>
      <w:r w:rsidRPr="001439BA">
        <w:rPr>
          <w:sz w:val="28"/>
          <w:szCs w:val="28"/>
          <w:lang w:val="uk-UA"/>
        </w:rPr>
        <w:tab/>
      </w:r>
      <w:r w:rsidRPr="001439BA">
        <w:rPr>
          <w:sz w:val="28"/>
          <w:szCs w:val="28"/>
          <w:lang w:val="uk-UA"/>
        </w:rPr>
        <w:tab/>
      </w:r>
      <w:r w:rsidRPr="001439BA">
        <w:rPr>
          <w:sz w:val="28"/>
          <w:szCs w:val="28"/>
          <w:lang w:val="uk-UA"/>
        </w:rPr>
        <w:tab/>
      </w:r>
      <w:r w:rsidRPr="001439BA">
        <w:rPr>
          <w:position w:val="-24"/>
          <w:sz w:val="28"/>
          <w:szCs w:val="28"/>
          <w:lang w:val="uk-UA"/>
        </w:rPr>
        <w:object w:dxaOrig="3460" w:dyaOrig="660">
          <v:shape id="_x0000_i1035" type="#_x0000_t75" style="width:191.55pt;height:36.7pt" o:ole="" fillcolor="window">
            <v:imagedata r:id="rId25" o:title=""/>
          </v:shape>
          <o:OLEObject Type="Embed" ProgID="Equation.DSMT4" ShapeID="_x0000_i1035" DrawAspect="Content" ObjectID="_1495363854" r:id="rId26"/>
        </w:object>
      </w:r>
      <w:r w:rsidRPr="001439BA">
        <w:rPr>
          <w:sz w:val="28"/>
          <w:szCs w:val="28"/>
          <w:lang w:val="uk-UA"/>
        </w:rPr>
        <w:tab/>
      </w:r>
      <w:r w:rsidRPr="001439BA">
        <w:rPr>
          <w:sz w:val="28"/>
          <w:szCs w:val="28"/>
          <w:lang w:val="uk-UA"/>
        </w:rPr>
        <w:tab/>
      </w:r>
      <w:r w:rsidRPr="001439BA">
        <w:rPr>
          <w:sz w:val="28"/>
          <w:szCs w:val="28"/>
          <w:lang w:val="uk-UA"/>
        </w:rPr>
        <w:tab/>
        <w:t xml:space="preserve">     (5)</w:t>
      </w:r>
    </w:p>
    <w:p w:rsidR="0029790B" w:rsidRPr="001439BA" w:rsidRDefault="0029790B" w:rsidP="0029790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1439BA">
        <w:rPr>
          <w:color w:val="000000"/>
          <w:sz w:val="28"/>
          <w:szCs w:val="28"/>
          <w:lang w:val="uk-UA" w:eastAsia="uk-UA"/>
        </w:rPr>
        <w:t xml:space="preserve">Таким чином, змінюючи вагові коефіцієнти </w:t>
      </w:r>
      <w:r w:rsidRPr="001439BA">
        <w:rPr>
          <w:color w:val="000000"/>
          <w:position w:val="-12"/>
          <w:sz w:val="28"/>
          <w:szCs w:val="28"/>
          <w:lang w:val="uk-UA" w:eastAsia="uk-UA"/>
        </w:rPr>
        <w:object w:dxaOrig="1200" w:dyaOrig="360">
          <v:shape id="_x0000_i1036" type="#_x0000_t75" style="width:59.75pt;height:18.35pt" o:ole="">
            <v:imagedata r:id="rId27" o:title=""/>
          </v:shape>
          <o:OLEObject Type="Embed" ProgID="Equation.DSMT4" ShapeID="_x0000_i1036" DrawAspect="Content" ObjectID="_1495363855" r:id="rId28"/>
        </w:objec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439BA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439BA">
        <w:rPr>
          <w:color w:val="000000"/>
          <w:sz w:val="28"/>
          <w:szCs w:val="28"/>
          <w:lang w:val="uk-UA" w:eastAsia="uk-UA"/>
        </w:rPr>
        <w:t xml:space="preserve">критерії оптимальності (3), можна виконати задані вимоги до якості перехідного процесу. </w:t>
      </w:r>
      <w:r w:rsidRPr="001439BA">
        <w:rPr>
          <w:bCs/>
          <w:iCs/>
          <w:color w:val="000000"/>
          <w:sz w:val="28"/>
          <w:szCs w:val="28"/>
          <w:lang w:val="uk-UA" w:eastAsia="uk-UA"/>
        </w:rPr>
        <w:t>Для модел</w:t>
      </w:r>
      <w:r w:rsidRPr="001439BA">
        <w:rPr>
          <w:bCs/>
          <w:iCs/>
          <w:color w:val="000000"/>
          <w:sz w:val="28"/>
          <w:szCs w:val="28"/>
          <w:lang w:val="uk-UA" w:eastAsia="uk-UA"/>
        </w:rPr>
        <w:t>ю</w:t>
      </w:r>
      <w:r w:rsidRPr="001439BA">
        <w:rPr>
          <w:bCs/>
          <w:iCs/>
          <w:color w:val="000000"/>
          <w:sz w:val="28"/>
          <w:szCs w:val="28"/>
          <w:lang w:val="uk-UA" w:eastAsia="uk-UA"/>
        </w:rPr>
        <w:t xml:space="preserve">вання  системи рівнянь (5) використовуємо пакет </w:t>
      </w:r>
      <w:proofErr w:type="spellStart"/>
      <w:r w:rsidRPr="001439BA">
        <w:rPr>
          <w:bCs/>
          <w:iCs/>
          <w:color w:val="000000"/>
          <w:sz w:val="28"/>
          <w:szCs w:val="28"/>
          <w:lang w:val="uk-UA" w:eastAsia="uk-UA"/>
        </w:rPr>
        <w:t>Матлаб</w:t>
      </w:r>
      <w:proofErr w:type="spellEnd"/>
      <w:r w:rsidRPr="001439BA">
        <w:rPr>
          <w:bCs/>
          <w:iCs/>
          <w:color w:val="000000"/>
          <w:sz w:val="28"/>
          <w:szCs w:val="28"/>
          <w:lang w:val="uk-UA" w:eastAsia="uk-UA"/>
        </w:rPr>
        <w:t xml:space="preserve"> у середовищі </w:t>
      </w:r>
      <w:proofErr w:type="spellStart"/>
      <w:r w:rsidRPr="001439BA">
        <w:rPr>
          <w:bCs/>
          <w:iCs/>
          <w:color w:val="000000"/>
          <w:sz w:val="28"/>
          <w:szCs w:val="28"/>
          <w:lang w:val="uk-UA" w:eastAsia="uk-UA"/>
        </w:rPr>
        <w:t>Simulink</w:t>
      </w:r>
      <w:proofErr w:type="spellEnd"/>
      <w:r w:rsidRPr="001439BA">
        <w:rPr>
          <w:bCs/>
          <w:iCs/>
          <w:color w:val="000000"/>
          <w:sz w:val="28"/>
          <w:szCs w:val="28"/>
          <w:lang w:val="uk-UA" w:eastAsia="uk-UA"/>
        </w:rPr>
        <w:t>.</w:t>
      </w:r>
    </w:p>
    <w:p w:rsidR="0029790B" w:rsidRPr="0029790B" w:rsidRDefault="0029790B" w:rsidP="0029790B">
      <w:pPr>
        <w:suppressAutoHyphens/>
        <w:ind w:firstLine="709"/>
        <w:jc w:val="both"/>
        <w:rPr>
          <w:lang w:val="uk-UA"/>
        </w:rPr>
      </w:pPr>
      <w:r w:rsidRPr="0029790B">
        <w:rPr>
          <w:lang w:val="uk-UA"/>
        </w:rPr>
        <w:t>Література</w:t>
      </w:r>
    </w:p>
    <w:p w:rsidR="0029790B" w:rsidRPr="0029790B" w:rsidRDefault="0029790B" w:rsidP="0029790B">
      <w:pPr>
        <w:numPr>
          <w:ilvl w:val="0"/>
          <w:numId w:val="1"/>
        </w:numPr>
        <w:tabs>
          <w:tab w:val="clear" w:pos="900"/>
          <w:tab w:val="num" w:pos="786"/>
          <w:tab w:val="num" w:pos="851"/>
        </w:tabs>
        <w:suppressAutoHyphens/>
        <w:overflowPunct w:val="0"/>
        <w:autoSpaceDE w:val="0"/>
        <w:autoSpaceDN w:val="0"/>
        <w:adjustRightInd w:val="0"/>
        <w:ind w:left="0" w:firstLine="539"/>
        <w:jc w:val="both"/>
        <w:textAlignment w:val="baseline"/>
      </w:pPr>
      <w:r w:rsidRPr="0029790B">
        <w:t xml:space="preserve">В. А. Иванов, Н. В. </w:t>
      </w:r>
      <w:proofErr w:type="spellStart"/>
      <w:r w:rsidRPr="0029790B">
        <w:t>Фалдин</w:t>
      </w:r>
      <w:proofErr w:type="spellEnd"/>
      <w:r w:rsidRPr="0029790B">
        <w:t>. Теория оптимальных систем управления. Изд. „Наука”. М., 1981</w:t>
      </w:r>
      <w:r w:rsidRPr="0029790B">
        <w:rPr>
          <w:lang w:val="uk-UA"/>
        </w:rPr>
        <w:t xml:space="preserve">. </w:t>
      </w:r>
    </w:p>
    <w:p w:rsidR="00D15BB4" w:rsidRDefault="0029790B" w:rsidP="0029790B">
      <w:pPr>
        <w:numPr>
          <w:ilvl w:val="0"/>
          <w:numId w:val="1"/>
        </w:numPr>
        <w:tabs>
          <w:tab w:val="clear" w:pos="900"/>
          <w:tab w:val="num" w:pos="786"/>
          <w:tab w:val="num" w:pos="851"/>
        </w:tabs>
        <w:suppressAutoHyphens/>
        <w:overflowPunct w:val="0"/>
        <w:autoSpaceDE w:val="0"/>
        <w:autoSpaceDN w:val="0"/>
        <w:adjustRightInd w:val="0"/>
        <w:ind w:left="0" w:firstLine="539"/>
        <w:jc w:val="both"/>
        <w:textAlignment w:val="baseline"/>
      </w:pPr>
      <w:r w:rsidRPr="0029790B">
        <w:t>В</w:t>
      </w:r>
      <w:r w:rsidRPr="0029790B">
        <w:rPr>
          <w:lang w:val="en-GB"/>
        </w:rPr>
        <w:t>.</w:t>
      </w:r>
      <w:r w:rsidRPr="0029790B">
        <w:t>С</w:t>
      </w:r>
      <w:r w:rsidRPr="0029790B">
        <w:rPr>
          <w:lang w:val="en-GB"/>
        </w:rPr>
        <w:t xml:space="preserve">. </w:t>
      </w:r>
      <w:r w:rsidRPr="0029790B">
        <w:t>Медведев</w:t>
      </w:r>
      <w:r w:rsidRPr="0029790B">
        <w:rPr>
          <w:lang w:val="en-GB"/>
        </w:rPr>
        <w:t xml:space="preserve">, </w:t>
      </w:r>
      <w:r w:rsidRPr="0029790B">
        <w:t>В</w:t>
      </w:r>
      <w:r w:rsidRPr="0029790B">
        <w:rPr>
          <w:lang w:val="en-GB"/>
        </w:rPr>
        <w:t>.</w:t>
      </w:r>
      <w:r w:rsidRPr="0029790B">
        <w:t>Г</w:t>
      </w:r>
      <w:r w:rsidRPr="0029790B">
        <w:rPr>
          <w:lang w:val="en-GB"/>
        </w:rPr>
        <w:t xml:space="preserve">. </w:t>
      </w:r>
      <w:r w:rsidRPr="0029790B">
        <w:t>Потемкин</w:t>
      </w:r>
      <w:r w:rsidRPr="0029790B">
        <w:rPr>
          <w:lang w:val="en-GB"/>
        </w:rPr>
        <w:t xml:space="preserve"> </w:t>
      </w:r>
      <w:r w:rsidRPr="0029790B">
        <w:rPr>
          <w:lang w:val="en-US"/>
        </w:rPr>
        <w:t>Control</w:t>
      </w:r>
      <w:r w:rsidRPr="0029790B">
        <w:rPr>
          <w:lang w:val="en-GB"/>
        </w:rPr>
        <w:t xml:space="preserve"> </w:t>
      </w:r>
      <w:r w:rsidRPr="0029790B">
        <w:rPr>
          <w:lang w:val="en-US"/>
        </w:rPr>
        <w:t>System</w:t>
      </w:r>
      <w:r w:rsidRPr="0029790B">
        <w:rPr>
          <w:lang w:val="en-GB"/>
        </w:rPr>
        <w:t xml:space="preserve"> </w:t>
      </w:r>
      <w:proofErr w:type="spellStart"/>
      <w:r w:rsidRPr="0029790B">
        <w:rPr>
          <w:lang w:val="en-US"/>
        </w:rPr>
        <w:t>Toolboox</w:t>
      </w:r>
      <w:proofErr w:type="spellEnd"/>
      <w:r w:rsidRPr="0029790B">
        <w:rPr>
          <w:lang w:val="en-GB"/>
        </w:rPr>
        <w:t xml:space="preserve">. </w:t>
      </w:r>
      <w:r w:rsidRPr="0029790B">
        <w:t>МАТЛАВ 5 для студентов. М.: ДИАЛОГ-МИФИ, 1999, 287с.</w:t>
      </w:r>
    </w:p>
    <w:sectPr w:rsidR="00D15BB4" w:rsidSect="0029790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25F1"/>
    <w:multiLevelType w:val="multilevel"/>
    <w:tmpl w:val="960CDD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790B"/>
    <w:rsid w:val="0007502A"/>
    <w:rsid w:val="00164619"/>
    <w:rsid w:val="0029790B"/>
    <w:rsid w:val="00BF7752"/>
    <w:rsid w:val="00C2225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2015-06-09T11:02:00Z</dcterms:created>
  <dcterms:modified xsi:type="dcterms:W3CDTF">2015-06-09T11:03:00Z</dcterms:modified>
</cp:coreProperties>
</file>