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60" w:rsidRPr="00877F6E" w:rsidRDefault="005A7460" w:rsidP="005A7460">
      <w:pPr>
        <w:suppressAutoHyphens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Хуторненко</w:t>
      </w:r>
      <w:proofErr w:type="spellEnd"/>
      <w:r>
        <w:rPr>
          <w:b/>
          <w:sz w:val="28"/>
          <w:szCs w:val="28"/>
          <w:lang w:val="uk-UA"/>
        </w:rPr>
        <w:t xml:space="preserve"> С.В., </w:t>
      </w:r>
      <w:proofErr w:type="spellStart"/>
      <w:r w:rsidRPr="00877F6E">
        <w:rPr>
          <w:b/>
          <w:sz w:val="28"/>
          <w:szCs w:val="28"/>
          <w:lang w:val="uk-UA"/>
        </w:rPr>
        <w:t>Хижняк</w:t>
      </w:r>
      <w:proofErr w:type="spellEnd"/>
      <w:r w:rsidRPr="00877F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Pr="00877F6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Pr="00877F6E">
        <w:rPr>
          <w:b/>
          <w:sz w:val="28"/>
          <w:szCs w:val="28"/>
          <w:lang w:val="uk-UA"/>
        </w:rPr>
        <w:t>.</w:t>
      </w:r>
    </w:p>
    <w:p w:rsidR="005A7460" w:rsidRPr="00F95026" w:rsidRDefault="005A7460" w:rsidP="005A7460">
      <w:pPr>
        <w:suppressAutoHyphens/>
        <w:jc w:val="both"/>
        <w:rPr>
          <w:b/>
          <w:caps/>
          <w:sz w:val="28"/>
          <w:szCs w:val="28"/>
          <w:lang w:val="uk-UA"/>
        </w:rPr>
      </w:pPr>
      <w:r w:rsidRPr="00877F6E">
        <w:rPr>
          <w:b/>
          <w:caps/>
          <w:sz w:val="28"/>
          <w:szCs w:val="28"/>
          <w:lang w:val="uk-UA"/>
        </w:rPr>
        <w:t>Імітаційне комп’ютерне моделювання кварцового автогенератора у середовищі Matlab Simulink</w:t>
      </w:r>
    </w:p>
    <w:p w:rsidR="005A7460" w:rsidRPr="00C35F07" w:rsidRDefault="005A7460" w:rsidP="005A7460">
      <w:pPr>
        <w:suppressAutoHyphens/>
        <w:ind w:firstLine="540"/>
        <w:jc w:val="both"/>
        <w:rPr>
          <w:sz w:val="28"/>
          <w:szCs w:val="28"/>
        </w:rPr>
      </w:pPr>
      <w:r w:rsidRPr="00C35F07">
        <w:rPr>
          <w:sz w:val="28"/>
          <w:szCs w:val="28"/>
          <w:lang w:val="uk-UA"/>
        </w:rPr>
        <w:t>Вимоги до параметрів генератори сигналів з кварцовою стабілізацією</w:t>
      </w:r>
      <w:r w:rsidRPr="001179D8">
        <w:rPr>
          <w:sz w:val="28"/>
          <w:szCs w:val="28"/>
          <w:lang w:val="uk-UA"/>
        </w:rPr>
        <w:t xml:space="preserve"> частоти</w:t>
      </w:r>
      <w:r>
        <w:rPr>
          <w:sz w:val="28"/>
          <w:szCs w:val="28"/>
          <w:lang w:val="uk-UA"/>
        </w:rPr>
        <w:t xml:space="preserve"> постійно зростають </w:t>
      </w:r>
      <w:r w:rsidRPr="00F95026">
        <w:rPr>
          <w:sz w:val="28"/>
          <w:szCs w:val="28"/>
          <w:lang w:val="uk-UA"/>
        </w:rPr>
        <w:t>[1].</w:t>
      </w:r>
      <w:r>
        <w:rPr>
          <w:sz w:val="28"/>
          <w:szCs w:val="28"/>
          <w:lang w:val="uk-UA"/>
        </w:rPr>
        <w:t xml:space="preserve"> Це вимагає математичного опису процесів в автогенераторах, який є наближеним </w:t>
      </w:r>
      <w:r w:rsidRPr="00C35F07">
        <w:rPr>
          <w:sz w:val="28"/>
          <w:szCs w:val="28"/>
        </w:rPr>
        <w:t>[2].</w:t>
      </w:r>
    </w:p>
    <w:p w:rsidR="005A7460" w:rsidRPr="00C35F07" w:rsidRDefault="005A7460" w:rsidP="005A7460">
      <w:pPr>
        <w:suppressAutoHyphens/>
        <w:ind w:firstLine="540"/>
        <w:jc w:val="both"/>
        <w:rPr>
          <w:sz w:val="28"/>
          <w:szCs w:val="28"/>
        </w:rPr>
      </w:pPr>
      <w:r w:rsidRPr="00C35F07">
        <w:rPr>
          <w:sz w:val="28"/>
          <w:szCs w:val="28"/>
          <w:lang w:val="uk-UA"/>
        </w:rPr>
        <w:t>Завдяки широкому впровадженню комп'ютерних технологій проектування і моделювання радіотехнічних пристроїв стає актуальною розробка нових підходів при створенні комп'ютерних моделей</w:t>
      </w:r>
      <w:r>
        <w:rPr>
          <w:sz w:val="28"/>
          <w:szCs w:val="28"/>
          <w:lang w:val="uk-UA"/>
        </w:rPr>
        <w:t xml:space="preserve"> </w:t>
      </w:r>
      <w:r w:rsidRPr="00C35F07">
        <w:rPr>
          <w:sz w:val="28"/>
          <w:szCs w:val="28"/>
        </w:rPr>
        <w:t>[3].</w:t>
      </w:r>
    </w:p>
    <w:p w:rsidR="005A7460" w:rsidRPr="00F95026" w:rsidRDefault="005A7460" w:rsidP="005A7460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Розроблено комп’ютерну модель кварцового автогенератора за схемою ємнісна </w:t>
      </w:r>
      <w:proofErr w:type="spellStart"/>
      <w:r>
        <w:rPr>
          <w:sz w:val="28"/>
          <w:szCs w:val="28"/>
          <w:lang w:val="uk-UA"/>
        </w:rPr>
        <w:t>трьохточка</w:t>
      </w:r>
      <w:proofErr w:type="spellEnd"/>
      <w:r>
        <w:rPr>
          <w:sz w:val="28"/>
          <w:szCs w:val="28"/>
          <w:lang w:val="uk-UA"/>
        </w:rPr>
        <w:t xml:space="preserve"> у середовищі </w:t>
      </w:r>
      <w:proofErr w:type="spellStart"/>
      <w:r w:rsidRPr="00C35F07">
        <w:rPr>
          <w:sz w:val="28"/>
          <w:szCs w:val="28"/>
          <w:lang w:val="uk-UA"/>
        </w:rPr>
        <w:t>Matlab</w:t>
      </w:r>
      <w:proofErr w:type="spellEnd"/>
      <w:r w:rsidRPr="00C35F07">
        <w:rPr>
          <w:sz w:val="28"/>
          <w:szCs w:val="28"/>
          <w:lang w:val="uk-UA"/>
        </w:rPr>
        <w:t xml:space="preserve"> </w:t>
      </w:r>
      <w:proofErr w:type="spellStart"/>
      <w:r w:rsidRPr="00C35F07">
        <w:rPr>
          <w:sz w:val="28"/>
          <w:szCs w:val="28"/>
          <w:lang w:val="uk-UA"/>
        </w:rPr>
        <w:t>Simulink</w:t>
      </w:r>
      <w:proofErr w:type="spellEnd"/>
      <w:r>
        <w:rPr>
          <w:sz w:val="28"/>
          <w:szCs w:val="28"/>
          <w:lang w:val="uk-UA"/>
        </w:rPr>
        <w:t xml:space="preserve"> (рисунок)</w:t>
      </w:r>
      <w:r w:rsidRPr="00F95026">
        <w:rPr>
          <w:sz w:val="28"/>
          <w:szCs w:val="28"/>
          <w:lang w:val="uk-UA"/>
        </w:rPr>
        <w:t>.</w:t>
      </w:r>
    </w:p>
    <w:p w:rsidR="005A7460" w:rsidRPr="00B30174" w:rsidRDefault="005A7460" w:rsidP="005A7460">
      <w:pPr>
        <w:suppressAutoHyphens/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1733550" cy="1990725"/>
            <wp:effectExtent l="19050" t="0" r="0" b="0"/>
            <wp:docPr id="1" name="Рисунок 1" descr="TRITOC~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TOC~1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9" r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4191000" cy="2057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19" b="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60" w:rsidRPr="00F95026" w:rsidRDefault="005A7460" w:rsidP="005A7460">
      <w:pPr>
        <w:suppressAutoHyphens/>
        <w:jc w:val="center"/>
        <w:rPr>
          <w:sz w:val="28"/>
          <w:szCs w:val="28"/>
          <w:lang w:val="uk-UA"/>
        </w:rPr>
      </w:pPr>
      <w:r w:rsidRPr="00F95026">
        <w:rPr>
          <w:sz w:val="28"/>
          <w:szCs w:val="28"/>
          <w:lang w:val="uk-UA"/>
        </w:rPr>
        <w:t>а)</w:t>
      </w:r>
      <w:r w:rsidRPr="00B30174">
        <w:rPr>
          <w:sz w:val="28"/>
          <w:szCs w:val="28"/>
        </w:rPr>
        <w:tab/>
      </w:r>
      <w:r w:rsidRPr="00B30174">
        <w:rPr>
          <w:sz w:val="28"/>
          <w:szCs w:val="28"/>
        </w:rPr>
        <w:tab/>
      </w:r>
      <w:r w:rsidRPr="00B30174">
        <w:rPr>
          <w:sz w:val="28"/>
          <w:szCs w:val="28"/>
        </w:rPr>
        <w:tab/>
      </w:r>
      <w:r w:rsidRPr="00B30174">
        <w:rPr>
          <w:sz w:val="28"/>
          <w:szCs w:val="28"/>
        </w:rPr>
        <w:tab/>
      </w:r>
      <w:r w:rsidRPr="00B30174">
        <w:rPr>
          <w:sz w:val="28"/>
          <w:szCs w:val="28"/>
        </w:rPr>
        <w:tab/>
      </w:r>
      <w:r w:rsidRPr="00B30174">
        <w:rPr>
          <w:sz w:val="28"/>
          <w:szCs w:val="28"/>
        </w:rPr>
        <w:tab/>
      </w:r>
      <w:r w:rsidRPr="00B30174">
        <w:rPr>
          <w:sz w:val="28"/>
          <w:szCs w:val="28"/>
        </w:rPr>
        <w:tab/>
      </w:r>
      <w:r w:rsidRPr="00B30174">
        <w:rPr>
          <w:sz w:val="28"/>
          <w:szCs w:val="28"/>
        </w:rPr>
        <w:tab/>
      </w:r>
      <w:r w:rsidRPr="00F95026">
        <w:rPr>
          <w:sz w:val="28"/>
          <w:szCs w:val="28"/>
          <w:lang w:val="uk-UA"/>
        </w:rPr>
        <w:t>б)</w:t>
      </w:r>
    </w:p>
    <w:p w:rsidR="005A7460" w:rsidRPr="002C6C2E" w:rsidRDefault="005A7460" w:rsidP="005A7460">
      <w:pPr>
        <w:suppressAutoHyphens/>
        <w:jc w:val="center"/>
        <w:rPr>
          <w:sz w:val="28"/>
          <w:szCs w:val="28"/>
        </w:rPr>
      </w:pPr>
      <w:r w:rsidRPr="00F95026">
        <w:rPr>
          <w:sz w:val="28"/>
          <w:szCs w:val="28"/>
          <w:lang w:val="uk-UA"/>
        </w:rPr>
        <w:t xml:space="preserve">Рисунок – </w:t>
      </w:r>
      <w:r>
        <w:rPr>
          <w:sz w:val="28"/>
          <w:szCs w:val="28"/>
          <w:lang w:val="uk-UA"/>
        </w:rPr>
        <w:t xml:space="preserve">Кварцовий автогенератор </w:t>
      </w:r>
      <w:r w:rsidRPr="00F95026">
        <w:rPr>
          <w:sz w:val="28"/>
          <w:szCs w:val="28"/>
          <w:lang w:val="uk-UA"/>
        </w:rPr>
        <w:t xml:space="preserve">а) та еквівалентна схема </w:t>
      </w:r>
      <w:r>
        <w:rPr>
          <w:sz w:val="28"/>
          <w:szCs w:val="28"/>
          <w:lang w:val="uk-UA"/>
        </w:rPr>
        <w:t xml:space="preserve">б) імітаційна комп’ютерна модель у середовищі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 w:rsidRPr="002C6C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Simulink</w:t>
      </w:r>
      <w:proofErr w:type="spellEnd"/>
    </w:p>
    <w:p w:rsidR="005A7460" w:rsidRPr="00F95026" w:rsidRDefault="005A7460" w:rsidP="005A7460">
      <w:pPr>
        <w:suppressAutoHyphens/>
        <w:ind w:firstLine="540"/>
        <w:jc w:val="center"/>
        <w:rPr>
          <w:sz w:val="28"/>
          <w:szCs w:val="28"/>
          <w:lang w:val="uk-UA"/>
        </w:rPr>
      </w:pPr>
    </w:p>
    <w:p w:rsidR="005A7460" w:rsidRPr="00C073ED" w:rsidRDefault="005A7460" w:rsidP="005A7460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Параметри схеми: транзистор 2Т312Б</w:t>
      </w:r>
      <w:r w:rsidRPr="001F460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C073ED">
        <w:rPr>
          <w:sz w:val="28"/>
          <w:szCs w:val="28"/>
          <w:lang w:val="uk-UA"/>
        </w:rPr>
        <w:t>f</w:t>
      </w:r>
      <w:r>
        <w:rPr>
          <w:sz w:val="28"/>
          <w:szCs w:val="28"/>
          <w:lang w:val="uk-UA"/>
        </w:rPr>
        <w:t>кв</w:t>
      </w:r>
      <w:r w:rsidRPr="00C073ED">
        <w:rPr>
          <w:sz w:val="28"/>
          <w:szCs w:val="28"/>
          <w:lang w:val="uk-UA"/>
        </w:rPr>
        <w:t>=</w:t>
      </w:r>
      <w:proofErr w:type="spellEnd"/>
      <w:r w:rsidRPr="00C073ED">
        <w:rPr>
          <w:sz w:val="28"/>
          <w:szCs w:val="28"/>
          <w:lang w:val="uk-UA"/>
        </w:rPr>
        <w:t xml:space="preserve"> 1 </w:t>
      </w:r>
      <w:proofErr w:type="spellStart"/>
      <w:r w:rsidRPr="00C073ED">
        <w:rPr>
          <w:sz w:val="28"/>
          <w:szCs w:val="28"/>
          <w:lang w:val="uk-UA"/>
        </w:rPr>
        <w:t>МГц</w:t>
      </w:r>
      <w:proofErr w:type="spellEnd"/>
      <w:r w:rsidRPr="00C073ED">
        <w:rPr>
          <w:sz w:val="28"/>
          <w:szCs w:val="28"/>
          <w:lang w:val="uk-UA"/>
        </w:rPr>
        <w:t xml:space="preserve">, параметри електричної еквівалентної схеми кварцового резонатора </w:t>
      </w:r>
      <w:r>
        <w:rPr>
          <w:sz w:val="28"/>
          <w:szCs w:val="28"/>
          <w:lang w:val="en-US"/>
        </w:rPr>
        <w:t>R</w:t>
      </w:r>
      <w:r w:rsidRPr="00C073ED">
        <w:rPr>
          <w:sz w:val="28"/>
          <w:szCs w:val="28"/>
          <w:lang w:val="uk-UA"/>
        </w:rPr>
        <w:t>к =</w:t>
      </w:r>
      <w:r>
        <w:rPr>
          <w:sz w:val="28"/>
          <w:szCs w:val="28"/>
          <w:lang w:val="uk-UA"/>
        </w:rPr>
        <w:t xml:space="preserve"> </w:t>
      </w:r>
      <w:r w:rsidRPr="00C073ED">
        <w:rPr>
          <w:sz w:val="28"/>
          <w:szCs w:val="28"/>
          <w:lang w:val="uk-UA"/>
        </w:rPr>
        <w:t xml:space="preserve">50 Ом, </w:t>
      </w:r>
      <w:proofErr w:type="spellStart"/>
      <w:r>
        <w:rPr>
          <w:sz w:val="28"/>
          <w:szCs w:val="28"/>
          <w:lang w:val="uk-UA"/>
        </w:rPr>
        <w:t>Ск</w:t>
      </w:r>
      <w:proofErr w:type="spellEnd"/>
      <w:r>
        <w:rPr>
          <w:sz w:val="28"/>
          <w:szCs w:val="28"/>
          <w:lang w:val="uk-UA"/>
        </w:rPr>
        <w:t xml:space="preserve"> = </w:t>
      </w:r>
      <w:r w:rsidRPr="00C073ED">
        <w:rPr>
          <w:sz w:val="28"/>
          <w:szCs w:val="28"/>
          <w:lang w:val="uk-UA"/>
        </w:rPr>
        <w:t xml:space="preserve">0,022 пФ, </w:t>
      </w:r>
      <w:r>
        <w:rPr>
          <w:sz w:val="28"/>
          <w:szCs w:val="28"/>
          <w:lang w:val="en-US"/>
        </w:rPr>
        <w:t>L</w:t>
      </w:r>
      <w:r w:rsidRPr="00C073E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= </w:t>
      </w:r>
      <w:r w:rsidRPr="00C073ED">
        <w:rPr>
          <w:sz w:val="28"/>
          <w:szCs w:val="28"/>
          <w:lang w:val="uk-UA"/>
        </w:rPr>
        <w:t xml:space="preserve">1,152 </w:t>
      </w:r>
      <w:proofErr w:type="spellStart"/>
      <w:r w:rsidRPr="00C073ED">
        <w:rPr>
          <w:sz w:val="28"/>
          <w:szCs w:val="28"/>
          <w:lang w:val="uk-UA"/>
        </w:rPr>
        <w:t>Гн</w:t>
      </w:r>
      <w:proofErr w:type="spellEnd"/>
      <w:r w:rsidRPr="00C073ED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 = </w:t>
      </w:r>
      <w:r w:rsidRPr="00C073ED">
        <w:rPr>
          <w:sz w:val="28"/>
          <w:szCs w:val="28"/>
          <w:lang w:val="uk-UA"/>
        </w:rPr>
        <w:t xml:space="preserve">10 пФ, параметри суміжних гілок схеми: </w:t>
      </w:r>
      <w:r>
        <w:rPr>
          <w:sz w:val="28"/>
          <w:szCs w:val="28"/>
          <w:lang w:val="uk-UA"/>
        </w:rPr>
        <w:t xml:space="preserve">С1 = </w:t>
      </w:r>
      <w:r w:rsidRPr="00C073ED">
        <w:rPr>
          <w:sz w:val="28"/>
          <w:szCs w:val="28"/>
          <w:lang w:val="uk-UA"/>
        </w:rPr>
        <w:t xml:space="preserve">358 пФ, </w:t>
      </w:r>
      <w:r>
        <w:rPr>
          <w:sz w:val="28"/>
          <w:szCs w:val="28"/>
          <w:lang w:val="uk-UA"/>
        </w:rPr>
        <w:t xml:space="preserve">С2 = </w:t>
      </w:r>
      <w:r w:rsidRPr="00C073ED">
        <w:rPr>
          <w:sz w:val="28"/>
          <w:szCs w:val="28"/>
          <w:lang w:val="uk-UA"/>
        </w:rPr>
        <w:t xml:space="preserve">555 пФ, </w:t>
      </w:r>
      <w:r>
        <w:rPr>
          <w:sz w:val="28"/>
          <w:szCs w:val="28"/>
          <w:lang w:val="en-US"/>
        </w:rPr>
        <w:t>r</w:t>
      </w:r>
      <w:r w:rsidRPr="00C073ED">
        <w:rPr>
          <w:sz w:val="28"/>
          <w:szCs w:val="28"/>
          <w:lang w:val="uk-UA"/>
        </w:rPr>
        <w:t xml:space="preserve">1 = 17,5 </w:t>
      </w:r>
      <w:proofErr w:type="spellStart"/>
      <w:r w:rsidRPr="00C073ED">
        <w:rPr>
          <w:sz w:val="28"/>
          <w:szCs w:val="28"/>
          <w:lang w:val="uk-UA"/>
        </w:rPr>
        <w:t>кОм</w:t>
      </w:r>
      <w:proofErr w:type="spellEnd"/>
      <w:r w:rsidRPr="00C073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r</w:t>
      </w:r>
      <w:r w:rsidRPr="00C073ED">
        <w:rPr>
          <w:sz w:val="28"/>
          <w:szCs w:val="28"/>
          <w:lang w:val="uk-UA"/>
        </w:rPr>
        <w:t xml:space="preserve">2 = 4,6 </w:t>
      </w:r>
      <w:proofErr w:type="spellStart"/>
      <w:r w:rsidRPr="00C073ED">
        <w:rPr>
          <w:sz w:val="28"/>
          <w:szCs w:val="28"/>
          <w:lang w:val="uk-UA"/>
        </w:rPr>
        <w:t>кОм</w:t>
      </w:r>
      <w:proofErr w:type="spellEnd"/>
      <w:r w:rsidRPr="00C073ED">
        <w:rPr>
          <w:sz w:val="28"/>
          <w:szCs w:val="28"/>
          <w:lang w:val="uk-UA"/>
        </w:rPr>
        <w:t xml:space="preserve">, початкова крутизна транзистора </w:t>
      </w:r>
      <w:r>
        <w:rPr>
          <w:sz w:val="28"/>
          <w:szCs w:val="28"/>
          <w:lang w:val="en-US"/>
        </w:rPr>
        <w:t>S</w:t>
      </w:r>
      <w:r w:rsidRPr="00C073ED">
        <w:rPr>
          <w:sz w:val="28"/>
          <w:szCs w:val="28"/>
          <w:lang w:val="uk-UA"/>
        </w:rPr>
        <w:t xml:space="preserve">о = </w:t>
      </w:r>
      <w:smartTag w:uri="urn:schemas-microsoft-com:office:smarttags" w:element="metricconverter">
        <w:smartTagPr>
          <w:attr w:name="ProductID" w:val="0,3 См"/>
        </w:smartTagPr>
        <w:r w:rsidRPr="00C073ED">
          <w:rPr>
            <w:sz w:val="28"/>
            <w:szCs w:val="28"/>
            <w:lang w:val="uk-UA"/>
          </w:rPr>
          <w:t>0,3 См</w:t>
        </w:r>
      </w:smartTag>
      <w:r w:rsidRPr="00C073ED">
        <w:rPr>
          <w:sz w:val="28"/>
          <w:szCs w:val="28"/>
          <w:lang w:val="uk-UA"/>
        </w:rPr>
        <w:t>.</w:t>
      </w:r>
    </w:p>
    <w:p w:rsidR="005A7460" w:rsidRDefault="005A7460" w:rsidP="005A7460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F460E">
        <w:rPr>
          <w:sz w:val="28"/>
          <w:szCs w:val="28"/>
          <w:lang w:val="uk-UA"/>
        </w:rPr>
        <w:t>роведен</w:t>
      </w:r>
      <w:r>
        <w:rPr>
          <w:sz w:val="28"/>
          <w:szCs w:val="28"/>
          <w:lang w:val="uk-UA"/>
        </w:rPr>
        <w:t>о</w:t>
      </w:r>
      <w:r w:rsidRPr="001F4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комп’ютерне моделювання. </w:t>
      </w:r>
    </w:p>
    <w:p w:rsidR="005A7460" w:rsidRPr="00F95026" w:rsidRDefault="005A7460" w:rsidP="005A7460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F460E">
        <w:rPr>
          <w:sz w:val="28"/>
          <w:szCs w:val="28"/>
          <w:lang w:val="uk-UA"/>
        </w:rPr>
        <w:t xml:space="preserve">формульовані рекомендації до </w:t>
      </w:r>
      <w:r>
        <w:rPr>
          <w:sz w:val="28"/>
          <w:szCs w:val="28"/>
          <w:lang w:val="uk-UA"/>
        </w:rPr>
        <w:t>побудові моделі</w:t>
      </w:r>
      <w:r w:rsidRPr="00F95026">
        <w:rPr>
          <w:sz w:val="28"/>
          <w:szCs w:val="28"/>
          <w:lang w:val="uk-UA"/>
        </w:rPr>
        <w:t>.</w:t>
      </w:r>
    </w:p>
    <w:p w:rsidR="005A7460" w:rsidRPr="00F95026" w:rsidRDefault="005A7460" w:rsidP="005A7460">
      <w:pPr>
        <w:suppressAutoHyphens/>
        <w:ind w:firstLine="540"/>
        <w:jc w:val="both"/>
        <w:rPr>
          <w:sz w:val="28"/>
          <w:szCs w:val="28"/>
          <w:lang w:val="uk-UA"/>
        </w:rPr>
      </w:pPr>
    </w:p>
    <w:p w:rsidR="005A7460" w:rsidRPr="00F95026" w:rsidRDefault="005A7460" w:rsidP="005A7460">
      <w:pPr>
        <w:suppressAutoHyphens/>
        <w:ind w:firstLine="540"/>
        <w:rPr>
          <w:b/>
          <w:color w:val="000000"/>
          <w:sz w:val="28"/>
          <w:szCs w:val="28"/>
          <w:lang w:val="uk-UA"/>
        </w:rPr>
      </w:pPr>
      <w:r w:rsidRPr="00F95026">
        <w:rPr>
          <w:b/>
          <w:color w:val="000000"/>
          <w:sz w:val="28"/>
          <w:szCs w:val="28"/>
          <w:lang w:val="uk-UA"/>
        </w:rPr>
        <w:t>Література:</w:t>
      </w:r>
    </w:p>
    <w:p w:rsidR="005A7460" w:rsidRPr="007B34D0" w:rsidRDefault="005A7460" w:rsidP="005A7460">
      <w:pPr>
        <w:pStyle w:val="a3"/>
        <w:widowControl w:val="0"/>
        <w:suppressAutoHyphens/>
        <w:spacing w:before="0" w:after="0"/>
        <w:ind w:left="0" w:right="0" w:firstLine="540"/>
        <w:rPr>
          <w:rFonts w:ascii="Times New Roman" w:hAnsi="Times New Roman"/>
          <w:color w:val="auto"/>
          <w:sz w:val="28"/>
          <w:szCs w:val="28"/>
        </w:rPr>
      </w:pPr>
      <w:r w:rsidRPr="00F95026">
        <w:rPr>
          <w:sz w:val="28"/>
          <w:szCs w:val="28"/>
          <w:lang w:val="uk-UA"/>
        </w:rPr>
        <w:t xml:space="preserve">1.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Альтшуллер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Г.Б.,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Елфимов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Н.Н.,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Шакулин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В.Г.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Кварцевые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генераторы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: Справ.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пособие.-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М.: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Радио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связь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, 1984.- 232 с.</w:t>
      </w:r>
    </w:p>
    <w:p w:rsidR="005A7460" w:rsidRPr="007B34D0" w:rsidRDefault="005A7460" w:rsidP="005A7460">
      <w:pPr>
        <w:pStyle w:val="a3"/>
        <w:widowControl w:val="0"/>
        <w:suppressAutoHyphens/>
        <w:spacing w:before="0" w:after="0"/>
        <w:ind w:left="0" w:right="0" w:firstLine="540"/>
        <w:rPr>
          <w:sz w:val="28"/>
          <w:szCs w:val="28"/>
          <w:lang w:val="uk-UA"/>
        </w:rPr>
      </w:pPr>
      <w:r w:rsidRPr="007B34D0">
        <w:rPr>
          <w:sz w:val="28"/>
          <w:szCs w:val="28"/>
          <w:lang w:val="uk-UA"/>
        </w:rPr>
        <w:t xml:space="preserve">2. </w:t>
      </w:r>
      <w:proofErr w:type="spellStart"/>
      <w:r w:rsidRPr="007B34D0">
        <w:rPr>
          <w:sz w:val="28"/>
          <w:szCs w:val="28"/>
          <w:lang w:val="uk-UA"/>
        </w:rPr>
        <w:t>Капранов</w:t>
      </w:r>
      <w:proofErr w:type="spellEnd"/>
      <w:r w:rsidRPr="007B34D0">
        <w:rPr>
          <w:sz w:val="28"/>
          <w:szCs w:val="28"/>
          <w:lang w:val="uk-UA"/>
        </w:rPr>
        <w:t xml:space="preserve"> М.В. </w:t>
      </w:r>
      <w:proofErr w:type="spellStart"/>
      <w:r w:rsidRPr="007B34D0">
        <w:rPr>
          <w:sz w:val="28"/>
          <w:szCs w:val="28"/>
          <w:lang w:val="uk-UA"/>
        </w:rPr>
        <w:t>Теория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колебаний</w:t>
      </w:r>
      <w:proofErr w:type="spellEnd"/>
      <w:r w:rsidRPr="007B34D0">
        <w:rPr>
          <w:sz w:val="28"/>
          <w:szCs w:val="28"/>
          <w:lang w:val="uk-UA"/>
        </w:rPr>
        <w:t xml:space="preserve"> в </w:t>
      </w:r>
      <w:proofErr w:type="spellStart"/>
      <w:r w:rsidRPr="007B34D0">
        <w:rPr>
          <w:sz w:val="28"/>
          <w:szCs w:val="28"/>
          <w:lang w:val="uk-UA"/>
        </w:rPr>
        <w:t>радиотехнике</w:t>
      </w:r>
      <w:proofErr w:type="spellEnd"/>
      <w:r w:rsidRPr="007B34D0">
        <w:rPr>
          <w:sz w:val="28"/>
          <w:szCs w:val="28"/>
          <w:lang w:val="uk-UA"/>
        </w:rPr>
        <w:t xml:space="preserve">. </w:t>
      </w:r>
      <w:proofErr w:type="spellStart"/>
      <w:r w:rsidRPr="007B34D0">
        <w:rPr>
          <w:sz w:val="28"/>
          <w:szCs w:val="28"/>
          <w:lang w:val="uk-UA"/>
        </w:rPr>
        <w:t>Учебное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пособие</w:t>
      </w:r>
      <w:proofErr w:type="spellEnd"/>
      <w:r w:rsidRPr="007B34D0">
        <w:rPr>
          <w:sz w:val="28"/>
          <w:szCs w:val="28"/>
          <w:lang w:val="uk-UA"/>
        </w:rPr>
        <w:t xml:space="preserve"> для </w:t>
      </w:r>
      <w:proofErr w:type="spellStart"/>
      <w:r w:rsidRPr="007B34D0">
        <w:rPr>
          <w:sz w:val="28"/>
          <w:szCs w:val="28"/>
          <w:lang w:val="uk-UA"/>
        </w:rPr>
        <w:t>вузов</w:t>
      </w:r>
      <w:proofErr w:type="spellEnd"/>
      <w:r w:rsidRPr="007B34D0">
        <w:rPr>
          <w:sz w:val="28"/>
          <w:szCs w:val="28"/>
          <w:lang w:val="uk-UA"/>
        </w:rPr>
        <w:t xml:space="preserve"> / М.В. </w:t>
      </w:r>
      <w:proofErr w:type="spellStart"/>
      <w:r w:rsidRPr="007B34D0">
        <w:rPr>
          <w:sz w:val="28"/>
          <w:szCs w:val="28"/>
          <w:lang w:val="uk-UA"/>
        </w:rPr>
        <w:t>Капранов</w:t>
      </w:r>
      <w:proofErr w:type="spellEnd"/>
      <w:r w:rsidRPr="007B34D0">
        <w:rPr>
          <w:sz w:val="28"/>
          <w:szCs w:val="28"/>
          <w:lang w:val="uk-UA"/>
        </w:rPr>
        <w:t xml:space="preserve">, В.Н. </w:t>
      </w:r>
      <w:proofErr w:type="spellStart"/>
      <w:r w:rsidRPr="007B34D0">
        <w:rPr>
          <w:sz w:val="28"/>
          <w:szCs w:val="28"/>
          <w:lang w:val="uk-UA"/>
        </w:rPr>
        <w:t>Кулешов</w:t>
      </w:r>
      <w:proofErr w:type="spellEnd"/>
      <w:r w:rsidRPr="007B34D0">
        <w:rPr>
          <w:sz w:val="28"/>
          <w:szCs w:val="28"/>
          <w:lang w:val="uk-UA"/>
        </w:rPr>
        <w:t xml:space="preserve">, Г.Н. </w:t>
      </w:r>
      <w:proofErr w:type="spellStart"/>
      <w:r w:rsidRPr="007B34D0">
        <w:rPr>
          <w:sz w:val="28"/>
          <w:szCs w:val="28"/>
          <w:lang w:val="uk-UA"/>
        </w:rPr>
        <w:t>Уткин</w:t>
      </w:r>
      <w:proofErr w:type="spellEnd"/>
      <w:r w:rsidRPr="007B34D0">
        <w:rPr>
          <w:sz w:val="28"/>
          <w:szCs w:val="28"/>
          <w:lang w:val="uk-UA"/>
        </w:rPr>
        <w:t xml:space="preserve">  - М.: Наука, </w:t>
      </w:r>
      <w:proofErr w:type="spellStart"/>
      <w:r w:rsidRPr="007B34D0">
        <w:rPr>
          <w:sz w:val="28"/>
          <w:szCs w:val="28"/>
          <w:lang w:val="uk-UA"/>
        </w:rPr>
        <w:t>Главная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редакция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физико-математической</w:t>
      </w:r>
      <w:proofErr w:type="spellEnd"/>
      <w:r w:rsidRPr="007B34D0">
        <w:rPr>
          <w:sz w:val="28"/>
          <w:szCs w:val="28"/>
          <w:lang w:val="uk-UA"/>
        </w:rPr>
        <w:t xml:space="preserve"> литературы, 1984. - 320 с.</w:t>
      </w:r>
    </w:p>
    <w:p w:rsidR="005A7460" w:rsidRDefault="005A7460" w:rsidP="005A7460">
      <w:pPr>
        <w:pStyle w:val="a3"/>
        <w:widowControl w:val="0"/>
        <w:suppressAutoHyphens/>
        <w:spacing w:before="0" w:after="0"/>
        <w:ind w:left="0" w:right="0" w:firstLine="540"/>
        <w:rPr>
          <w:sz w:val="28"/>
          <w:szCs w:val="28"/>
          <w:lang w:val="uk-UA"/>
        </w:rPr>
      </w:pPr>
      <w:r w:rsidRPr="007B34D0">
        <w:rPr>
          <w:sz w:val="28"/>
          <w:szCs w:val="28"/>
          <w:lang w:val="uk-UA"/>
        </w:rPr>
        <w:t xml:space="preserve">3. </w:t>
      </w:r>
      <w:proofErr w:type="spellStart"/>
      <w:r w:rsidRPr="007B34D0">
        <w:rPr>
          <w:sz w:val="28"/>
          <w:szCs w:val="28"/>
          <w:lang w:val="uk-UA"/>
        </w:rPr>
        <w:t>Лазарев</w:t>
      </w:r>
      <w:proofErr w:type="spellEnd"/>
      <w:r w:rsidRPr="007B34D0">
        <w:rPr>
          <w:sz w:val="28"/>
          <w:szCs w:val="28"/>
          <w:lang w:val="uk-UA"/>
        </w:rPr>
        <w:t xml:space="preserve"> Ю.В. </w:t>
      </w:r>
      <w:proofErr w:type="spellStart"/>
      <w:r w:rsidRPr="007B34D0">
        <w:rPr>
          <w:sz w:val="28"/>
          <w:szCs w:val="28"/>
          <w:lang w:val="uk-UA"/>
        </w:rPr>
        <w:t>Моделирование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процессов</w:t>
      </w:r>
      <w:proofErr w:type="spellEnd"/>
      <w:r w:rsidRPr="007B34D0">
        <w:rPr>
          <w:sz w:val="28"/>
          <w:szCs w:val="28"/>
          <w:lang w:val="uk-UA"/>
        </w:rPr>
        <w:t xml:space="preserve"> и систем в MATLAB. </w:t>
      </w:r>
      <w:proofErr w:type="spellStart"/>
      <w:r w:rsidRPr="007B34D0">
        <w:rPr>
          <w:sz w:val="28"/>
          <w:szCs w:val="28"/>
          <w:lang w:val="uk-UA"/>
        </w:rPr>
        <w:t>Учебный</w:t>
      </w:r>
      <w:proofErr w:type="spellEnd"/>
      <w:r w:rsidRPr="007B34D0">
        <w:rPr>
          <w:sz w:val="28"/>
          <w:szCs w:val="28"/>
          <w:lang w:val="uk-UA"/>
        </w:rPr>
        <w:t xml:space="preserve"> курс. </w:t>
      </w:r>
      <w:proofErr w:type="spellStart"/>
      <w:r w:rsidRPr="007B34D0">
        <w:rPr>
          <w:sz w:val="28"/>
          <w:szCs w:val="28"/>
          <w:lang w:val="uk-UA"/>
        </w:rPr>
        <w:t>Киев</w:t>
      </w:r>
      <w:proofErr w:type="spellEnd"/>
      <w:r w:rsidRPr="007B34D0">
        <w:rPr>
          <w:sz w:val="28"/>
          <w:szCs w:val="28"/>
          <w:lang w:val="uk-UA"/>
        </w:rPr>
        <w:t xml:space="preserve">: </w:t>
      </w:r>
      <w:proofErr w:type="spellStart"/>
      <w:r w:rsidRPr="007B34D0">
        <w:rPr>
          <w:sz w:val="28"/>
          <w:szCs w:val="28"/>
          <w:lang w:val="uk-UA"/>
        </w:rPr>
        <w:t>Издательская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группа</w:t>
      </w:r>
      <w:proofErr w:type="spellEnd"/>
      <w:r w:rsidRPr="007B34D0">
        <w:rPr>
          <w:sz w:val="28"/>
          <w:szCs w:val="28"/>
          <w:lang w:val="uk-UA"/>
        </w:rPr>
        <w:t xml:space="preserve"> BHV, 2005. — 512 с.</w:t>
      </w:r>
    </w:p>
    <w:p w:rsidR="00D15BB4" w:rsidRPr="005A7460" w:rsidRDefault="00D15BB4">
      <w:pPr>
        <w:rPr>
          <w:lang w:val="uk-UA"/>
        </w:rPr>
      </w:pPr>
    </w:p>
    <w:sectPr w:rsidR="00D15BB4" w:rsidRPr="005A7460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460"/>
    <w:rsid w:val="0007502A"/>
    <w:rsid w:val="00164619"/>
    <w:rsid w:val="003A49E3"/>
    <w:rsid w:val="005A7460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"/>
    <w:rsid w:val="005A7460"/>
    <w:pPr>
      <w:autoSpaceDE w:val="0"/>
      <w:autoSpaceDN w:val="0"/>
      <w:spacing w:before="1" w:after="1" w:line="240" w:lineRule="auto"/>
      <w:ind w:left="1" w:right="1" w:firstLine="482"/>
      <w:jc w:val="both"/>
    </w:pPr>
    <w:rPr>
      <w:rFonts w:ascii="Journal" w:eastAsia="Times New Roman" w:hAnsi="Journal" w:cs="Times New Roman"/>
      <w:color w:val="000000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2015-06-10T06:43:00Z</dcterms:created>
  <dcterms:modified xsi:type="dcterms:W3CDTF">2015-06-10T06:44:00Z</dcterms:modified>
</cp:coreProperties>
</file>