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04" w:rsidRPr="00E20117" w:rsidRDefault="00296204" w:rsidP="00296204">
      <w:pPr>
        <w:ind w:firstLine="709"/>
        <w:rPr>
          <w:b/>
          <w:sz w:val="28"/>
          <w:szCs w:val="28"/>
        </w:rPr>
      </w:pPr>
      <w:r w:rsidRPr="00E20117">
        <w:rPr>
          <w:b/>
          <w:sz w:val="28"/>
          <w:szCs w:val="28"/>
        </w:rPr>
        <w:t>Крупа Д.А.</w:t>
      </w:r>
    </w:p>
    <w:p w:rsidR="00296204" w:rsidRPr="00E20117" w:rsidRDefault="00296204" w:rsidP="00296204">
      <w:pPr>
        <w:ind w:right="-185" w:firstLine="709"/>
        <w:jc w:val="both"/>
        <w:rPr>
          <w:sz w:val="28"/>
          <w:szCs w:val="28"/>
        </w:rPr>
      </w:pPr>
      <w:r w:rsidRPr="00E20117">
        <w:rPr>
          <w:b/>
          <w:sz w:val="28"/>
          <w:szCs w:val="28"/>
        </w:rPr>
        <w:t>АНАЛИЗ И СИНТЕЗ КОМПОНОВОК УСТАНОВОЧНО-ЗАЖИМНЫХ ПРИСПОСОБЛЕНИЙ АГРЕГАТНЫХ СТАНКОВ</w:t>
      </w:r>
    </w:p>
    <w:p w:rsidR="00296204" w:rsidRPr="00E20117" w:rsidRDefault="00296204" w:rsidP="00296204">
      <w:pPr>
        <w:ind w:firstLine="709"/>
        <w:jc w:val="both"/>
        <w:rPr>
          <w:sz w:val="28"/>
          <w:szCs w:val="28"/>
        </w:rPr>
      </w:pPr>
      <w:r w:rsidRPr="00E20117">
        <w:rPr>
          <w:sz w:val="28"/>
          <w:szCs w:val="28"/>
        </w:rPr>
        <w:t xml:space="preserve">Современные станки и системы должны обладать высоким уровнем автоматизации и производительности обработки, технологической гибкостью, </w:t>
      </w:r>
      <w:proofErr w:type="gramStart"/>
      <w:r w:rsidRPr="00E20117">
        <w:rPr>
          <w:sz w:val="28"/>
          <w:szCs w:val="28"/>
        </w:rPr>
        <w:t>обеспечивать</w:t>
      </w:r>
      <w:proofErr w:type="gramEnd"/>
      <w:r w:rsidRPr="00E20117">
        <w:rPr>
          <w:sz w:val="28"/>
          <w:szCs w:val="28"/>
        </w:rPr>
        <w:t xml:space="preserve"> возможно низкую себестоимость обработки деталей, иметь малый срок окупаемости капитальных вложений. Наиболее перспективным видом технологического оборудования, удовлетворяющим большинству требований, являются станки и технологические системы, создаваемые по агрегатно-модульному принципу. </w:t>
      </w:r>
      <w:proofErr w:type="spellStart"/>
      <w:r w:rsidRPr="00E20117">
        <w:rPr>
          <w:sz w:val="28"/>
          <w:szCs w:val="28"/>
        </w:rPr>
        <w:t>Агрегатированные</w:t>
      </w:r>
      <w:proofErr w:type="spellEnd"/>
      <w:r w:rsidRPr="00E20117">
        <w:rPr>
          <w:sz w:val="28"/>
          <w:szCs w:val="28"/>
        </w:rPr>
        <w:t xml:space="preserve"> технологические системы механообработки и агрегатные станки (АС) широко распространены в украинском машиностроении и машиностроении  наиболее промышленно-развитых стран, составляя основу высокоорганизованных и наиболее эффективных производств. </w:t>
      </w:r>
    </w:p>
    <w:p w:rsidR="00296204" w:rsidRPr="00E20117" w:rsidRDefault="00296204" w:rsidP="00296204">
      <w:pPr>
        <w:ind w:firstLine="709"/>
        <w:jc w:val="both"/>
        <w:rPr>
          <w:sz w:val="28"/>
          <w:szCs w:val="28"/>
        </w:rPr>
      </w:pPr>
      <w:r w:rsidRPr="00E20117">
        <w:rPr>
          <w:sz w:val="28"/>
          <w:szCs w:val="28"/>
        </w:rPr>
        <w:t xml:space="preserve">Дальнейшее развитие технологического оборудования, создаваемого по агрегатно-модульному принципу, </w:t>
      </w:r>
      <w:proofErr w:type="gramStart"/>
      <w:r w:rsidRPr="00E20117">
        <w:rPr>
          <w:sz w:val="28"/>
          <w:szCs w:val="28"/>
        </w:rPr>
        <w:t>рассматривается</w:t>
      </w:r>
      <w:proofErr w:type="gramEnd"/>
      <w:r w:rsidRPr="00E20117">
        <w:rPr>
          <w:sz w:val="28"/>
          <w:szCs w:val="28"/>
        </w:rPr>
        <w:t xml:space="preserve"> прежде всего под углом зрения создания совершенной элементной базы, куда в первую очередь надо отнести установочно-зажимные приспособления (УЗП). Технологическая оснастка </w:t>
      </w:r>
      <w:proofErr w:type="spellStart"/>
      <w:r w:rsidRPr="00E20117">
        <w:rPr>
          <w:sz w:val="28"/>
          <w:szCs w:val="28"/>
        </w:rPr>
        <w:t>агрегатированных</w:t>
      </w:r>
      <w:proofErr w:type="spellEnd"/>
      <w:r w:rsidRPr="00E20117">
        <w:rPr>
          <w:sz w:val="28"/>
          <w:szCs w:val="28"/>
        </w:rPr>
        <w:t xml:space="preserve"> технологических систем механообработки (АТСМ) традиционно создавалась как специальная. На основе системного анализа процесса проектирования и компоновок УЗП АТСМ установлено, что недостаточный уровень унификации их элементной базы и проектных компоновочных решений не позволяет в полной мере реализовать одну из ключевых идей принципа </w:t>
      </w:r>
      <w:proofErr w:type="spellStart"/>
      <w:r w:rsidRPr="00E20117">
        <w:rPr>
          <w:sz w:val="28"/>
          <w:szCs w:val="28"/>
        </w:rPr>
        <w:t>агрегатирования</w:t>
      </w:r>
      <w:proofErr w:type="spellEnd"/>
      <w:r w:rsidRPr="00E20117">
        <w:rPr>
          <w:sz w:val="28"/>
          <w:szCs w:val="28"/>
        </w:rPr>
        <w:t xml:space="preserve">, а именно, обратимость элементной базы, при решении задач </w:t>
      </w:r>
      <w:proofErr w:type="spellStart"/>
      <w:r w:rsidRPr="00E20117">
        <w:rPr>
          <w:sz w:val="28"/>
          <w:szCs w:val="28"/>
        </w:rPr>
        <w:t>перепроектирования</w:t>
      </w:r>
      <w:proofErr w:type="spellEnd"/>
      <w:r w:rsidRPr="00E20117">
        <w:rPr>
          <w:sz w:val="28"/>
          <w:szCs w:val="28"/>
        </w:rPr>
        <w:t xml:space="preserve"> и перекомпоновки АС на выпуск других деталей.</w:t>
      </w:r>
    </w:p>
    <w:p w:rsidR="00296204" w:rsidRPr="00E20117" w:rsidRDefault="00296204" w:rsidP="00296204">
      <w:pPr>
        <w:ind w:firstLine="709"/>
        <w:jc w:val="both"/>
        <w:rPr>
          <w:sz w:val="28"/>
          <w:szCs w:val="28"/>
        </w:rPr>
      </w:pPr>
      <w:r w:rsidRPr="00E20117">
        <w:rPr>
          <w:sz w:val="28"/>
          <w:szCs w:val="28"/>
        </w:rPr>
        <w:t>На основе установления классификационных признаков статистически обоснован состав компоновочных схем УЗП АТСМ. В пределах каждой компоновочной схемы вариантность определяется характером взаимного пространственного положения привода (основного цилиндра) и узла зажима на основе разработанных моделей.</w:t>
      </w:r>
    </w:p>
    <w:p w:rsidR="00296204" w:rsidRPr="00E20117" w:rsidRDefault="00296204" w:rsidP="00296204">
      <w:pPr>
        <w:ind w:firstLine="709"/>
        <w:jc w:val="both"/>
        <w:rPr>
          <w:sz w:val="28"/>
          <w:szCs w:val="28"/>
        </w:rPr>
      </w:pPr>
      <w:r w:rsidRPr="00E20117">
        <w:rPr>
          <w:sz w:val="28"/>
          <w:szCs w:val="28"/>
        </w:rPr>
        <w:t>Основываясь на выполненной систематизации компоновок УЗП и определении схем пространственного положения элементов, получены математические модели типовых компоновок, позволяющие проводить унификацию элементной базы и создавать сборочные комплекты.</w:t>
      </w:r>
    </w:p>
    <w:p w:rsidR="00296204" w:rsidRPr="00E20117" w:rsidRDefault="00296204" w:rsidP="00296204">
      <w:pPr>
        <w:ind w:firstLine="709"/>
        <w:jc w:val="both"/>
        <w:rPr>
          <w:sz w:val="28"/>
          <w:szCs w:val="28"/>
        </w:rPr>
      </w:pPr>
      <w:r w:rsidRPr="00E20117">
        <w:rPr>
          <w:sz w:val="28"/>
          <w:szCs w:val="28"/>
        </w:rPr>
        <w:t xml:space="preserve">Разработанная методика направленного выбора компоновок УЗП позволяет повысить эффективность проектных решений как за счет унификации и совершенствования принципа </w:t>
      </w:r>
      <w:proofErr w:type="spellStart"/>
      <w:r w:rsidRPr="00E20117">
        <w:rPr>
          <w:sz w:val="28"/>
          <w:szCs w:val="28"/>
        </w:rPr>
        <w:t>агрегатирования</w:t>
      </w:r>
      <w:proofErr w:type="spellEnd"/>
      <w:r w:rsidRPr="00E20117">
        <w:rPr>
          <w:sz w:val="28"/>
          <w:szCs w:val="28"/>
        </w:rPr>
        <w:t xml:space="preserve">, так и за счет обеспечения необходимого уровня компактности конструкций при проектировании. Для формирования пространственной компоновки УЗП многопозиционных АТСМ в методике используется аппарат </w:t>
      </w:r>
      <w:proofErr w:type="spellStart"/>
      <w:r w:rsidRPr="00E20117">
        <w:rPr>
          <w:sz w:val="28"/>
          <w:szCs w:val="28"/>
        </w:rPr>
        <w:t>афинных</w:t>
      </w:r>
      <w:proofErr w:type="spellEnd"/>
      <w:r w:rsidRPr="00E20117">
        <w:rPr>
          <w:sz w:val="28"/>
          <w:szCs w:val="28"/>
        </w:rPr>
        <w:t xml:space="preserve"> преобразований, как эффективное средство трехмерного моделирования при отработке компоновочных схем на компактность.</w:t>
      </w:r>
    </w:p>
    <w:p w:rsidR="00296204" w:rsidRPr="00E20117" w:rsidRDefault="00296204" w:rsidP="00296204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296204" w:rsidRPr="00E20117" w:rsidRDefault="00296204" w:rsidP="00296204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296204" w:rsidRDefault="00296204" w:rsidP="00296204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296204" w:rsidRPr="00DD336A" w:rsidRDefault="00296204" w:rsidP="00296204">
      <w:pPr>
        <w:pBdr>
          <w:bottom w:val="single" w:sz="12" w:space="1" w:color="auto"/>
        </w:pBdr>
        <w:ind w:firstLine="709"/>
        <w:jc w:val="both"/>
        <w:rPr>
          <w:sz w:val="22"/>
          <w:szCs w:val="22"/>
          <w:lang w:val="uk-UA"/>
        </w:rPr>
      </w:pPr>
    </w:p>
    <w:p w:rsidR="00296204" w:rsidRPr="00E20117" w:rsidRDefault="00296204" w:rsidP="00296204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65861" w:rsidRPr="00296204" w:rsidRDefault="00296204" w:rsidP="00296204">
      <w:pPr>
        <w:jc w:val="center"/>
        <w:rPr>
          <w:sz w:val="28"/>
          <w:szCs w:val="28"/>
        </w:rPr>
      </w:pPr>
      <w:r w:rsidRPr="00E20117">
        <w:rPr>
          <w:sz w:val="28"/>
          <w:szCs w:val="28"/>
        </w:rPr>
        <w:t>Работа выполнена под руковод</w:t>
      </w:r>
      <w:r>
        <w:rPr>
          <w:sz w:val="28"/>
          <w:szCs w:val="28"/>
        </w:rPr>
        <w:t xml:space="preserve">ством </w:t>
      </w:r>
      <w:proofErr w:type="spellStart"/>
      <w:r>
        <w:rPr>
          <w:sz w:val="28"/>
          <w:szCs w:val="28"/>
        </w:rPr>
        <w:t>проф.д.т.н</w:t>
      </w:r>
      <w:proofErr w:type="spellEnd"/>
      <w:r>
        <w:rPr>
          <w:sz w:val="28"/>
          <w:szCs w:val="28"/>
        </w:rPr>
        <w:t xml:space="preserve">. кафедры </w:t>
      </w:r>
      <w:proofErr w:type="spellStart"/>
      <w:r>
        <w:rPr>
          <w:sz w:val="28"/>
          <w:szCs w:val="28"/>
        </w:rPr>
        <w:t>ИТМ</w:t>
      </w:r>
      <w:r w:rsidRPr="00E20117">
        <w:rPr>
          <w:sz w:val="28"/>
          <w:szCs w:val="28"/>
        </w:rPr>
        <w:t>иСП</w:t>
      </w:r>
      <w:proofErr w:type="spellEnd"/>
      <w:r w:rsidRPr="00E20117">
        <w:rPr>
          <w:sz w:val="28"/>
          <w:szCs w:val="28"/>
        </w:rPr>
        <w:t xml:space="preserve"> </w:t>
      </w:r>
      <w:proofErr w:type="spellStart"/>
      <w:r w:rsidRPr="00E20117">
        <w:rPr>
          <w:sz w:val="28"/>
          <w:szCs w:val="28"/>
        </w:rPr>
        <w:t>Пермякова</w:t>
      </w:r>
      <w:proofErr w:type="spellEnd"/>
      <w:r w:rsidRPr="00E20117">
        <w:rPr>
          <w:sz w:val="28"/>
          <w:szCs w:val="28"/>
        </w:rPr>
        <w:t xml:space="preserve"> О.А.</w:t>
      </w:r>
    </w:p>
    <w:sectPr w:rsidR="00565861" w:rsidRPr="00296204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6204"/>
    <w:rsid w:val="001C58C5"/>
    <w:rsid w:val="001D4E2B"/>
    <w:rsid w:val="00296204"/>
    <w:rsid w:val="00565861"/>
    <w:rsid w:val="00707609"/>
    <w:rsid w:val="008F6AEE"/>
    <w:rsid w:val="009633E1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2015-06-09T09:54:00Z</dcterms:created>
  <dcterms:modified xsi:type="dcterms:W3CDTF">2015-06-09T09:56:00Z</dcterms:modified>
</cp:coreProperties>
</file>