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3C" w:rsidRPr="002407B5" w:rsidRDefault="00404C3C" w:rsidP="00404C3C">
      <w:pPr>
        <w:ind w:firstLine="709"/>
        <w:rPr>
          <w:b/>
          <w:sz w:val="28"/>
          <w:szCs w:val="28"/>
          <w:lang w:val="uk-UA"/>
        </w:rPr>
      </w:pPr>
      <w:proofErr w:type="spellStart"/>
      <w:r w:rsidRPr="002407B5">
        <w:rPr>
          <w:b/>
          <w:sz w:val="28"/>
          <w:szCs w:val="28"/>
          <w:lang w:val="uk-UA"/>
        </w:rPr>
        <w:t>Дубровський</w:t>
      </w:r>
      <w:proofErr w:type="spellEnd"/>
      <w:r w:rsidRPr="002407B5">
        <w:rPr>
          <w:b/>
          <w:sz w:val="28"/>
          <w:szCs w:val="28"/>
          <w:lang w:val="uk-UA"/>
        </w:rPr>
        <w:t xml:space="preserve"> Р.</w:t>
      </w:r>
    </w:p>
    <w:p w:rsidR="00404C3C" w:rsidRPr="002407B5" w:rsidRDefault="00404C3C" w:rsidP="00404C3C">
      <w:pPr>
        <w:snapToGrid w:val="0"/>
        <w:ind w:firstLine="709"/>
        <w:rPr>
          <w:b/>
          <w:sz w:val="28"/>
          <w:szCs w:val="28"/>
          <w:lang w:val="uk-UA"/>
        </w:rPr>
      </w:pPr>
      <w:r w:rsidRPr="002407B5">
        <w:rPr>
          <w:b/>
          <w:sz w:val="28"/>
          <w:szCs w:val="28"/>
          <w:lang w:val="uk-UA"/>
        </w:rPr>
        <w:t>ШЛЯХИ ПОДОЛАННЯ КОГНІТИВНОГО ДИСОНАНСУ</w:t>
      </w:r>
    </w:p>
    <w:p w:rsidR="00404C3C" w:rsidRPr="002407B5" w:rsidRDefault="00404C3C" w:rsidP="00404C3C">
      <w:pPr>
        <w:snapToGrid w:val="0"/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Когнітивний дисонанс визначає стан особистості, що характеризується невідповідністю і суперечливістю поглядів, переконань, установок і зовнішніми умовами. Автором теорії та самого поняття когнітивного дисонансу є Л. </w:t>
      </w:r>
      <w:proofErr w:type="spellStart"/>
      <w:r w:rsidRPr="002407B5">
        <w:rPr>
          <w:sz w:val="28"/>
          <w:szCs w:val="28"/>
          <w:lang w:val="uk-UA"/>
        </w:rPr>
        <w:t>Фестінгер</w:t>
      </w:r>
      <w:proofErr w:type="spellEnd"/>
      <w:r w:rsidRPr="002407B5">
        <w:rPr>
          <w:sz w:val="28"/>
          <w:szCs w:val="28"/>
          <w:lang w:val="uk-UA"/>
        </w:rPr>
        <w:t>. Дане вчення базується на прагненні людини до стану душевного комфорту. Тільки дотримуючись шляхом досягнення намічених цілей і успіхів, людина отримує задоволення від життя.</w:t>
      </w:r>
    </w:p>
    <w:p w:rsidR="00404C3C" w:rsidRPr="002407B5" w:rsidRDefault="00404C3C" w:rsidP="00404C3C">
      <w:pPr>
        <w:snapToGrid w:val="0"/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Дисонанс – це стан внутрішнього дискомфорту, що викликається протиріччями між стійкими уявленнями особистості і новими фактами або умовами. </w:t>
      </w:r>
    </w:p>
    <w:p w:rsidR="00404C3C" w:rsidRPr="002407B5" w:rsidRDefault="00404C3C" w:rsidP="00404C3C">
      <w:pPr>
        <w:snapToGrid w:val="0"/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Це відчуття викликає прагнення стимулювати процес пізнання з метою упевнитися в істинності нової інформації. Теорія когнітивного дисонансу </w:t>
      </w:r>
      <w:proofErr w:type="spellStart"/>
      <w:r w:rsidRPr="002407B5">
        <w:rPr>
          <w:sz w:val="28"/>
          <w:szCs w:val="28"/>
          <w:lang w:val="uk-UA"/>
        </w:rPr>
        <w:t>Фестингера</w:t>
      </w:r>
      <w:proofErr w:type="spellEnd"/>
      <w:r w:rsidRPr="002407B5">
        <w:rPr>
          <w:sz w:val="28"/>
          <w:szCs w:val="28"/>
          <w:lang w:val="uk-UA"/>
        </w:rPr>
        <w:t xml:space="preserve"> дає пояснення конфліктних ситуацій, які виникли в когнітивної системі окремо взятої людини. Основні конфліктуючі подання у свідомості людини – це релігійні, ідейні, ціннісні, емоційні та інші невідповідності.</w:t>
      </w:r>
    </w:p>
    <w:p w:rsidR="00404C3C" w:rsidRPr="002407B5" w:rsidRDefault="00404C3C" w:rsidP="00404C3C">
      <w:pPr>
        <w:snapToGrid w:val="0"/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Стану дисонансу може виникнути внаслідок наступних причин:</w:t>
      </w:r>
    </w:p>
    <w:p w:rsidR="00404C3C" w:rsidRPr="002407B5" w:rsidRDefault="00404C3C" w:rsidP="00404C3C">
      <w:pPr>
        <w:pStyle w:val="a3"/>
        <w:numPr>
          <w:ilvl w:val="0"/>
          <w:numId w:val="1"/>
        </w:numPr>
        <w:adjustRightInd w:val="0"/>
        <w:snapToGrid w:val="0"/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07B5">
        <w:rPr>
          <w:rFonts w:ascii="Times New Roman" w:hAnsi="Times New Roman"/>
          <w:sz w:val="28"/>
          <w:szCs w:val="28"/>
          <w:lang w:val="uk-UA"/>
        </w:rPr>
        <w:t>у разі логічного невідповідності;</w:t>
      </w:r>
    </w:p>
    <w:p w:rsidR="00404C3C" w:rsidRPr="002407B5" w:rsidRDefault="00404C3C" w:rsidP="00404C3C">
      <w:pPr>
        <w:pStyle w:val="a3"/>
        <w:numPr>
          <w:ilvl w:val="0"/>
          <w:numId w:val="1"/>
        </w:numPr>
        <w:adjustRightInd w:val="0"/>
        <w:snapToGrid w:val="0"/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07B5">
        <w:rPr>
          <w:rFonts w:ascii="Times New Roman" w:hAnsi="Times New Roman"/>
          <w:sz w:val="28"/>
          <w:szCs w:val="28"/>
          <w:lang w:val="uk-UA"/>
        </w:rPr>
        <w:t>при входженні думки індивідуума до складу групової думки;</w:t>
      </w:r>
    </w:p>
    <w:p w:rsidR="00404C3C" w:rsidRPr="002407B5" w:rsidRDefault="00404C3C" w:rsidP="00404C3C">
      <w:pPr>
        <w:pStyle w:val="a3"/>
        <w:numPr>
          <w:ilvl w:val="0"/>
          <w:numId w:val="1"/>
        </w:numPr>
        <w:adjustRightInd w:val="0"/>
        <w:snapToGrid w:val="0"/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07B5">
        <w:rPr>
          <w:rFonts w:ascii="Times New Roman" w:hAnsi="Times New Roman"/>
          <w:sz w:val="28"/>
          <w:szCs w:val="28"/>
          <w:lang w:val="uk-UA"/>
        </w:rPr>
        <w:t>з причини усталених традицій і звичаїв;</w:t>
      </w:r>
    </w:p>
    <w:p w:rsidR="00404C3C" w:rsidRPr="002407B5" w:rsidRDefault="00404C3C" w:rsidP="00404C3C">
      <w:pPr>
        <w:pStyle w:val="a3"/>
        <w:numPr>
          <w:ilvl w:val="0"/>
          <w:numId w:val="1"/>
        </w:numPr>
        <w:adjustRightInd w:val="0"/>
        <w:snapToGrid w:val="0"/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07B5">
        <w:rPr>
          <w:rFonts w:ascii="Times New Roman" w:hAnsi="Times New Roman"/>
          <w:sz w:val="28"/>
          <w:szCs w:val="28"/>
          <w:lang w:val="uk-UA"/>
        </w:rPr>
        <w:t>у разі невідповідності минулого досвіду з новою ситуацією.</w:t>
      </w:r>
    </w:p>
    <w:p w:rsidR="00404C3C" w:rsidRPr="002407B5" w:rsidRDefault="00404C3C" w:rsidP="00404C3C">
      <w:pPr>
        <w:snapToGrid w:val="0"/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Сучасна психологія вивчає стан когнітивного дисонансу з метою пояснення та дослідження стану внутрішнього невідповідності, що виникає в окремої людини або групи людей. Індивідуум, накопичивши певний життєвий досвід, має діяти врозріз йому, згідно умов, що змінилися. Це і викликає відчуття дискомфорту. Для ослаблення цього почуття, людина йде на компроміс, намагаючись згладити внутрішній конфлікт.</w:t>
      </w:r>
    </w:p>
    <w:p w:rsidR="00404C3C" w:rsidRPr="002407B5" w:rsidRDefault="00404C3C" w:rsidP="00404C3C">
      <w:pPr>
        <w:snapToGrid w:val="0"/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Цілком зрозуміло, що кожній людині хотілося б знизити дисонанс, а при можливості і зовсім усунути. Досягти цього можна трьома способами: </w:t>
      </w:r>
    </w:p>
    <w:p w:rsidR="00404C3C" w:rsidRPr="002407B5" w:rsidRDefault="00404C3C" w:rsidP="00404C3C">
      <w:pPr>
        <w:pStyle w:val="a3"/>
        <w:numPr>
          <w:ilvl w:val="0"/>
          <w:numId w:val="2"/>
        </w:numPr>
        <w:adjustRightInd w:val="0"/>
        <w:snapToGrid w:val="0"/>
        <w:spacing w:after="0" w:line="230" w:lineRule="auto"/>
        <w:ind w:left="0" w:firstLine="491"/>
        <w:jc w:val="both"/>
        <w:rPr>
          <w:rFonts w:ascii="Times New Roman" w:hAnsi="Times New Roman"/>
          <w:sz w:val="28"/>
          <w:szCs w:val="28"/>
          <w:lang w:val="uk-UA"/>
        </w:rPr>
      </w:pPr>
      <w:r w:rsidRPr="002407B5">
        <w:rPr>
          <w:rFonts w:ascii="Times New Roman" w:hAnsi="Times New Roman"/>
          <w:sz w:val="28"/>
          <w:szCs w:val="28"/>
          <w:lang w:val="uk-UA"/>
        </w:rPr>
        <w:t>Зміна когнітивних елементів навколишнього середовища</w:t>
      </w:r>
    </w:p>
    <w:p w:rsidR="00404C3C" w:rsidRPr="002407B5" w:rsidRDefault="00404C3C" w:rsidP="00404C3C">
      <w:pPr>
        <w:snapToGrid w:val="0"/>
        <w:spacing w:line="230" w:lineRule="auto"/>
        <w:ind w:firstLine="491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Точно так же як можна змінити поведінкові когнітивні елементи, змінюючи поведінку,яке вони відображають, іноді можливо змінити когнітивні елементи середовища за допомогою зміни відповідної їм ситуації. Звичайно, цей процес є більш важким, ніж зміна поведінки, з тієї простої причини, що для цього потрібно мати достатній ступінь контролю над навколишнім середовищем, що зустрічається досить рідко.</w:t>
      </w:r>
    </w:p>
    <w:p w:rsidR="00404C3C" w:rsidRPr="002407B5" w:rsidRDefault="00404C3C" w:rsidP="00404C3C">
      <w:pPr>
        <w:pStyle w:val="a3"/>
        <w:numPr>
          <w:ilvl w:val="0"/>
          <w:numId w:val="2"/>
        </w:numPr>
        <w:adjustRightInd w:val="0"/>
        <w:snapToGrid w:val="0"/>
        <w:spacing w:after="0" w:line="230" w:lineRule="auto"/>
        <w:ind w:left="0" w:firstLine="491"/>
        <w:jc w:val="both"/>
        <w:rPr>
          <w:rFonts w:ascii="Times New Roman" w:hAnsi="Times New Roman"/>
          <w:sz w:val="28"/>
          <w:szCs w:val="28"/>
          <w:lang w:val="uk-UA"/>
        </w:rPr>
      </w:pPr>
      <w:r w:rsidRPr="002407B5">
        <w:rPr>
          <w:rFonts w:ascii="Times New Roman" w:hAnsi="Times New Roman"/>
          <w:sz w:val="28"/>
          <w:szCs w:val="28"/>
          <w:lang w:val="uk-UA"/>
        </w:rPr>
        <w:t>Додавання нових когнітивних елементів</w:t>
      </w:r>
    </w:p>
    <w:p w:rsidR="00404C3C" w:rsidRPr="002407B5" w:rsidRDefault="00404C3C" w:rsidP="00404C3C">
      <w:pPr>
        <w:snapToGrid w:val="0"/>
        <w:spacing w:line="230" w:lineRule="auto"/>
        <w:ind w:firstLine="491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Наприклад, якщо існує дисонанс між когнітивними елементами, що стосуються </w:t>
      </w:r>
      <w:proofErr w:type="spellStart"/>
      <w:r w:rsidRPr="002407B5">
        <w:rPr>
          <w:sz w:val="28"/>
          <w:szCs w:val="28"/>
          <w:lang w:val="uk-UA"/>
        </w:rPr>
        <w:t>шкодикуріння</w:t>
      </w:r>
      <w:proofErr w:type="spellEnd"/>
      <w:r w:rsidRPr="002407B5">
        <w:rPr>
          <w:sz w:val="28"/>
          <w:szCs w:val="28"/>
          <w:lang w:val="uk-UA"/>
        </w:rPr>
        <w:t xml:space="preserve"> і відмови кинути палити, то загальний дисонанс можна зменшити додаванням нових когнітивних елементів, що узгоджуються з фактом куріння. Тоді, при наявності подібного дисонансу від людини можна чекати активного пошуку нової інформації, яка могла б зменшити загальний дисонанс. При цьому він буде уникати тієї інформації, яка могла б збільшити існуючий дисонанс. </w:t>
      </w:r>
    </w:p>
    <w:p w:rsidR="00404C3C" w:rsidRPr="002407B5" w:rsidRDefault="00404C3C" w:rsidP="00404C3C">
      <w:pPr>
        <w:pStyle w:val="a3"/>
        <w:numPr>
          <w:ilvl w:val="0"/>
          <w:numId w:val="2"/>
        </w:numPr>
        <w:adjustRightInd w:val="0"/>
        <w:snapToGrid w:val="0"/>
        <w:spacing w:after="0" w:line="230" w:lineRule="auto"/>
        <w:ind w:left="0" w:firstLine="491"/>
        <w:jc w:val="both"/>
        <w:rPr>
          <w:rFonts w:ascii="Times New Roman" w:hAnsi="Times New Roman"/>
          <w:sz w:val="28"/>
          <w:szCs w:val="28"/>
          <w:lang w:val="uk-UA"/>
        </w:rPr>
      </w:pPr>
      <w:r w:rsidRPr="002407B5">
        <w:rPr>
          <w:rFonts w:ascii="Times New Roman" w:hAnsi="Times New Roman"/>
          <w:sz w:val="28"/>
          <w:szCs w:val="28"/>
          <w:lang w:val="uk-UA"/>
        </w:rPr>
        <w:t>Опір зміні поведінкових когнітивних елементів</w:t>
      </w:r>
    </w:p>
    <w:p w:rsidR="00404C3C" w:rsidRDefault="00404C3C" w:rsidP="00404C3C">
      <w:pPr>
        <w:pBdr>
          <w:bottom w:val="single" w:sz="12" w:space="1" w:color="auto"/>
        </w:pBdr>
        <w:spacing w:line="230" w:lineRule="auto"/>
        <w:ind w:firstLine="491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lastRenderedPageBreak/>
        <w:t>Перше і найголовніше джерело опору зміни будь-якого когнітивного елемента - чуйність на вплив реальності. Якщо людина бачить, що трава зелена, йому дуже важко думати, що це не так. Людина, що прогулюється по вулиці, неминуче буде усвідомлювати цей факт.</w:t>
      </w:r>
    </w:p>
    <w:p w:rsidR="00404C3C" w:rsidRPr="002407B5" w:rsidRDefault="00404C3C" w:rsidP="00404C3C">
      <w:pPr>
        <w:pBdr>
          <w:bottom w:val="single" w:sz="12" w:space="1" w:color="auto"/>
        </w:pBdr>
        <w:spacing w:line="230" w:lineRule="auto"/>
        <w:ind w:firstLine="491"/>
        <w:jc w:val="both"/>
        <w:rPr>
          <w:sz w:val="14"/>
          <w:szCs w:val="14"/>
          <w:lang w:val="uk-UA"/>
        </w:rPr>
      </w:pPr>
    </w:p>
    <w:p w:rsidR="00404C3C" w:rsidRDefault="00404C3C" w:rsidP="00404C3C">
      <w:pPr>
        <w:ind w:firstLine="709"/>
        <w:jc w:val="center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Робота виконана під керівництвом професора кафедри </w:t>
      </w:r>
      <w:proofErr w:type="spellStart"/>
      <w:r w:rsidRPr="002407B5">
        <w:rPr>
          <w:sz w:val="28"/>
          <w:szCs w:val="28"/>
          <w:lang w:val="uk-UA"/>
        </w:rPr>
        <w:t>КП</w:t>
      </w:r>
      <w:proofErr w:type="spellEnd"/>
      <w:r w:rsidRPr="002407B5">
        <w:rPr>
          <w:sz w:val="28"/>
          <w:szCs w:val="28"/>
          <w:lang w:val="uk-UA"/>
        </w:rPr>
        <w:t xml:space="preserve"> і ІВ Лазарєва М.І.</w:t>
      </w:r>
    </w:p>
    <w:p w:rsidR="00565861" w:rsidRPr="00404C3C" w:rsidRDefault="00565861">
      <w:pPr>
        <w:rPr>
          <w:lang w:val="uk-UA"/>
        </w:rPr>
      </w:pPr>
    </w:p>
    <w:sectPr w:rsidR="00565861" w:rsidRPr="00404C3C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334E"/>
    <w:multiLevelType w:val="hybridMultilevel"/>
    <w:tmpl w:val="C1AC9AA2"/>
    <w:lvl w:ilvl="0" w:tplc="4FE8D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507767"/>
    <w:multiLevelType w:val="hybridMultilevel"/>
    <w:tmpl w:val="FF6C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C3C"/>
    <w:rsid w:val="001C58C5"/>
    <w:rsid w:val="001D4E2B"/>
    <w:rsid w:val="00404C3C"/>
    <w:rsid w:val="00565861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2015-06-09T10:01:00Z</dcterms:created>
  <dcterms:modified xsi:type="dcterms:W3CDTF">2015-06-09T10:04:00Z</dcterms:modified>
</cp:coreProperties>
</file>