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2F" w:rsidRDefault="0060512F" w:rsidP="0060512F">
      <w:pPr>
        <w:pStyle w:val="1"/>
        <w:jc w:val="left"/>
        <w:rPr>
          <w:noProof/>
          <w:szCs w:val="28"/>
          <w:lang w:val="uk-UA"/>
        </w:rPr>
      </w:pPr>
      <w:bookmarkStart w:id="0" w:name="_Toc415150117"/>
      <w:r>
        <w:rPr>
          <w:noProof/>
        </w:rPr>
        <w:t>Соломаха А.В.</w:t>
      </w:r>
      <w:r>
        <w:rPr>
          <w:noProof/>
        </w:rPr>
        <w:br/>
      </w:r>
      <w:r>
        <w:rPr>
          <w:noProof/>
          <w:szCs w:val="28"/>
          <w:lang w:val="uk-UA"/>
        </w:rPr>
        <w:t>ВПРОВАДЖЕННЯ СТАНДАРТУ OHSAS 18000 У ДІЮЧУ СИСТЕМУ УПРАВЛІННЯ ОХОРОНОЮ ПРАЦІ НАВЧАЛЬНОГО ЗАКЛАДУ</w:t>
      </w:r>
      <w:bookmarkEnd w:id="0"/>
    </w:p>
    <w:p w:rsidR="0060512F" w:rsidRDefault="0060512F" w:rsidP="0060512F">
      <w:pPr>
        <w:ind w:firstLine="700"/>
        <w:jc w:val="both"/>
        <w:rPr>
          <w:noProof/>
          <w:sz w:val="28"/>
        </w:rPr>
      </w:pPr>
      <w:r>
        <w:rPr>
          <w:noProof/>
          <w:sz w:val="28"/>
          <w:szCs w:val="28"/>
          <w:lang w:val="uk-UA"/>
        </w:rPr>
        <w:t xml:space="preserve">В даній роботі розглянуті особливості впровадження </w:t>
      </w:r>
      <w:r>
        <w:rPr>
          <w:noProof/>
          <w:sz w:val="28"/>
        </w:rPr>
        <w:t>стандарту OHSAS 18000 у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навчальні</w:t>
      </w:r>
      <w:r>
        <w:rPr>
          <w:noProof/>
          <w:sz w:val="28"/>
          <w:lang w:val="uk-UA"/>
        </w:rPr>
        <w:t xml:space="preserve"> </w:t>
      </w:r>
      <w:r>
        <w:rPr>
          <w:noProof/>
          <w:sz w:val="28"/>
        </w:rPr>
        <w:t>заклади.</w:t>
      </w:r>
    </w:p>
    <w:p w:rsidR="0060512F" w:rsidRDefault="0060512F" w:rsidP="0060512F">
      <w:pPr>
        <w:ind w:firstLine="700"/>
        <w:jc w:val="both"/>
        <w:rPr>
          <w:noProof/>
          <w:sz w:val="28"/>
        </w:rPr>
      </w:pPr>
      <w:proofErr w:type="gramStart"/>
      <w:r>
        <w:rPr>
          <w:noProof/>
          <w:sz w:val="28"/>
        </w:rPr>
        <w:t>Декларування курсу на інтеграцію України з країнами ЄС вимагає від підприємств та організацій переходу на європейські стандарти в усіх сферах діяльності, у тому числі охорони праці. Навчальних закладів не є винятком, і також потребують впровадження європейських стандартів для покращення систему управління охорони праці.</w:t>
      </w:r>
      <w:proofErr w:type="gramEnd"/>
    </w:p>
    <w:p w:rsidR="0060512F" w:rsidRDefault="0060512F" w:rsidP="0060512F">
      <w:pPr>
        <w:ind w:firstLine="700"/>
        <w:jc w:val="both"/>
        <w:rPr>
          <w:noProof/>
          <w:sz w:val="28"/>
        </w:rPr>
      </w:pPr>
      <w:r>
        <w:rPr>
          <w:noProof/>
          <w:sz w:val="28"/>
          <w:szCs w:val="28"/>
          <w:lang w:val="uk-UA"/>
        </w:rPr>
        <w:t>Такими стандартами є серії стандартів OHSAS 18000 містять вимоги та вказівки до розробки та впровадження системи управління охороною праці на основі теорії ризику, що підвищує ефективність її функціонування.</w:t>
      </w:r>
    </w:p>
    <w:p w:rsidR="0060512F" w:rsidRDefault="0060512F" w:rsidP="0060512F">
      <w:pPr>
        <w:ind w:firstLine="70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У навчальних закладах реалізується свій виробничий процес, функцією мети якого є розробка суспільно корисного продукту — надання якісної освітньої послуги. Реалізація цього механізму передбачає присутність двох елементів: матриці перетворень, що задає формат перетворення відповідно до заявленої форми очікуваного продукту, і регулятора перетворень, що встановлює в режимі зворотного зв'язку можливість корегування дій перетворювача у випадку відхилення сигналу від нормативних параметрів матриці. Якщо припустити, що у навчальному закладі вже існує система управління охороною праці (СУОП), як цього потребує ст.13 діючого Закону України «Про охорону праці», тобто вже задана матриця перетворень зі своїми параметрами, актуальним є питання пошуку оптимального рішення щодо внесення змін у матрицю перетворень з метою урахування вимог стандарту OHSAS 18000.</w:t>
      </w:r>
    </w:p>
    <w:p w:rsidR="0060512F" w:rsidRDefault="0060512F" w:rsidP="0060512F">
      <w:pPr>
        <w:ind w:firstLine="70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Цей процес передбачається поділити на чотири етапи.</w:t>
      </w:r>
    </w:p>
    <w:p w:rsidR="0060512F" w:rsidRDefault="0060512F" w:rsidP="0060512F">
      <w:pPr>
        <w:ind w:firstLine="70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lang w:val="uk-UA"/>
        </w:rPr>
        <w:t>На першому етапі</w:t>
      </w:r>
      <w:r>
        <w:rPr>
          <w:noProof/>
          <w:sz w:val="28"/>
          <w:szCs w:val="28"/>
          <w:lang w:val="uk-UA"/>
        </w:rPr>
        <w:t xml:space="preserve">, </w:t>
      </w:r>
      <w:r>
        <w:rPr>
          <w:noProof/>
          <w:sz w:val="28"/>
          <w:lang w:val="uk-UA"/>
        </w:rPr>
        <w:t>який зазвичай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називають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"</w:t>
      </w:r>
      <w:r>
        <w:rPr>
          <w:noProof/>
          <w:sz w:val="28"/>
          <w:szCs w:val="28"/>
          <w:lang w:val="uk-UA"/>
        </w:rPr>
        <w:t xml:space="preserve">діагностичним </w:t>
      </w:r>
      <w:r>
        <w:rPr>
          <w:noProof/>
          <w:sz w:val="28"/>
          <w:lang w:val="uk-UA"/>
        </w:rPr>
        <w:t>аудитом</w:t>
      </w:r>
      <w:r>
        <w:rPr>
          <w:noProof/>
          <w:sz w:val="28"/>
          <w:szCs w:val="28"/>
          <w:lang w:val="uk-UA"/>
        </w:rPr>
        <w:t xml:space="preserve">", здійснюється </w:t>
      </w:r>
      <w:r>
        <w:rPr>
          <w:noProof/>
          <w:sz w:val="28"/>
          <w:lang w:val="uk-UA"/>
        </w:rPr>
        <w:t>оцінка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відповідності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діючої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СУОП у навчальному закладі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вимогам</w:t>
      </w:r>
      <w:r>
        <w:rPr>
          <w:noProof/>
          <w:sz w:val="28"/>
          <w:szCs w:val="28"/>
          <w:lang w:val="uk-UA"/>
        </w:rPr>
        <w:t xml:space="preserve"> основних стандартів OHSAS 18000.</w:t>
      </w:r>
    </w:p>
    <w:p w:rsidR="0060512F" w:rsidRDefault="0060512F" w:rsidP="0060512F">
      <w:pPr>
        <w:ind w:firstLine="70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На другому етапі будується </w:t>
      </w:r>
      <w:r>
        <w:rPr>
          <w:noProof/>
          <w:sz w:val="28"/>
        </w:rPr>
        <w:t>схем</w:t>
      </w:r>
      <w:r>
        <w:rPr>
          <w:noProof/>
          <w:sz w:val="28"/>
          <w:lang w:val="uk-UA"/>
        </w:rPr>
        <w:t>а</w:t>
      </w:r>
      <w:r>
        <w:rPr>
          <w:noProof/>
          <w:sz w:val="28"/>
        </w:rPr>
        <w:t xml:space="preserve"> </w:t>
      </w:r>
      <w:r>
        <w:rPr>
          <w:noProof/>
          <w:sz w:val="28"/>
          <w:szCs w:val="28"/>
          <w:lang w:val="uk-UA"/>
        </w:rPr>
        <w:t xml:space="preserve">структурного </w:t>
      </w:r>
      <w:r>
        <w:rPr>
          <w:noProof/>
          <w:sz w:val="28"/>
        </w:rPr>
        <w:t>розподілу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обов'язків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та визнач</w:t>
      </w:r>
      <w:r>
        <w:rPr>
          <w:noProof/>
          <w:sz w:val="28"/>
          <w:lang w:val="uk-UA"/>
        </w:rPr>
        <w:t>аються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граничн</w:t>
      </w:r>
      <w:r>
        <w:rPr>
          <w:noProof/>
          <w:sz w:val="28"/>
          <w:lang w:val="uk-UA"/>
        </w:rPr>
        <w:t>і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функцій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регуляторів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в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СУОП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</w:rPr>
        <w:t>згідно стандартів OHSAS 18000.</w:t>
      </w:r>
      <w:r>
        <w:rPr>
          <w:noProof/>
          <w:sz w:val="28"/>
          <w:szCs w:val="28"/>
          <w:lang w:val="uk-UA"/>
        </w:rPr>
        <w:t xml:space="preserve"> Існуюча матриця перетворень зазнає корегування.</w:t>
      </w:r>
    </w:p>
    <w:p w:rsidR="0060512F" w:rsidRDefault="0060512F" w:rsidP="0060512F">
      <w:pPr>
        <w:ind w:firstLine="70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На третьому етапі виконується кількісний аналіз характеристик чинників, які потребують корегування та їх допустимі відхилення. Здійснюються внесення змін у матрицю перетворень та оптимізація нової структурної схеми, згідно стандартів OHSAS 18000.</w:t>
      </w:r>
    </w:p>
    <w:p w:rsidR="0060512F" w:rsidRDefault="0060512F" w:rsidP="0060512F">
      <w:pPr>
        <w:ind w:firstLine="700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Під час четвертого етапу провадиться інтеграція та оцінка отриманих результатів.</w:t>
      </w:r>
    </w:p>
    <w:p w:rsidR="0060512F" w:rsidRDefault="0060512F" w:rsidP="0060512F">
      <w:pPr>
        <w:ind w:firstLine="700"/>
        <w:jc w:val="both"/>
        <w:rPr>
          <w:noProof/>
          <w:sz w:val="28"/>
          <w:lang w:val="uk-UA"/>
        </w:rPr>
      </w:pPr>
      <w:r>
        <w:rPr>
          <w:noProof/>
          <w:sz w:val="28"/>
          <w:szCs w:val="28"/>
          <w:lang w:val="uk-UA"/>
        </w:rPr>
        <w:t>Таким чином, при впровадження у існуючу СУОП навчального закладу вимог стандартів OHSAS 18000 очікуваними результатами є: систематизація управління та контролю за ризиками, підвищення працездатності, зниження рівня професійних захворювань</w:t>
      </w:r>
      <w:r>
        <w:rPr>
          <w:noProof/>
          <w:sz w:val="28"/>
          <w:lang w:val="uk-UA"/>
        </w:rPr>
        <w:t xml:space="preserve"> та вірогідність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нещасних</w:t>
      </w:r>
      <w:r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lang w:val="uk-UA"/>
        </w:rPr>
        <w:t>випадків.</w:t>
      </w:r>
    </w:p>
    <w:p w:rsidR="0060512F" w:rsidRDefault="0060512F" w:rsidP="0060512F">
      <w:pPr>
        <w:rPr>
          <w:noProof/>
          <w:lang w:val="uk-UA"/>
        </w:rPr>
      </w:pPr>
    </w:p>
    <w:p w:rsidR="00565861" w:rsidRDefault="0060512F" w:rsidP="0060512F">
      <w:r>
        <w:rPr>
          <w:rStyle w:val="s3"/>
          <w:bCs/>
          <w:color w:val="000000"/>
          <w:lang w:val="uk-UA"/>
        </w:rPr>
        <w:lastRenderedPageBreak/>
        <w:t xml:space="preserve">Робота виконана під керівництвом доц. кафедри </w:t>
      </w:r>
      <w:proofErr w:type="spellStart"/>
      <w:r>
        <w:rPr>
          <w:rStyle w:val="s3"/>
          <w:bCs/>
          <w:color w:val="000000"/>
          <w:lang w:val="uk-UA"/>
        </w:rPr>
        <w:t>ОПСтаС</w:t>
      </w:r>
      <w:proofErr w:type="spellEnd"/>
      <w:r>
        <w:rPr>
          <w:rStyle w:val="s3"/>
          <w:bCs/>
          <w:color w:val="000000"/>
          <w:lang w:val="uk-UA"/>
        </w:rPr>
        <w:t xml:space="preserve"> </w:t>
      </w:r>
      <w:proofErr w:type="spellStart"/>
      <w:r>
        <w:rPr>
          <w:rStyle w:val="s3"/>
          <w:bCs/>
          <w:color w:val="000000"/>
          <w:lang w:val="uk-UA"/>
        </w:rPr>
        <w:t>Смирнитської</w:t>
      </w:r>
      <w:proofErr w:type="spellEnd"/>
      <w:r>
        <w:rPr>
          <w:rStyle w:val="s3"/>
          <w:bCs/>
          <w:color w:val="000000"/>
          <w:lang w:val="uk-UA"/>
        </w:rPr>
        <w:t xml:space="preserve"> М.Б.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0512F"/>
    <w:rsid w:val="001C58C5"/>
    <w:rsid w:val="001D4E2B"/>
    <w:rsid w:val="00565861"/>
    <w:rsid w:val="0060512F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512F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512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s3">
    <w:name w:val="s3"/>
    <w:rsid w:val="006051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2015-06-09T11:03:00Z</dcterms:created>
  <dcterms:modified xsi:type="dcterms:W3CDTF">2015-06-09T11:05:00Z</dcterms:modified>
</cp:coreProperties>
</file>