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7" w:rsidRDefault="00160127" w:rsidP="00160127">
      <w:pPr>
        <w:pStyle w:val="1"/>
        <w:jc w:val="left"/>
        <w:rPr>
          <w:bCs w:val="0"/>
          <w:szCs w:val="28"/>
          <w:lang w:val="uk-UA"/>
        </w:rPr>
      </w:pPr>
      <w:bookmarkStart w:id="0" w:name="_Toc415150091"/>
      <w:r>
        <w:t>Сердюк О. В., ДЕН-Т14маг</w:t>
      </w:r>
      <w:r>
        <w:br/>
      </w:r>
      <w:proofErr w:type="gramStart"/>
      <w:r>
        <w:rPr>
          <w:bCs w:val="0"/>
          <w:szCs w:val="28"/>
          <w:lang w:val="uk-UA"/>
        </w:rPr>
        <w:t>П</w:t>
      </w:r>
      <w:proofErr w:type="gramEnd"/>
      <w:r>
        <w:rPr>
          <w:bCs w:val="0"/>
          <w:szCs w:val="28"/>
          <w:lang w:val="uk-UA"/>
        </w:rPr>
        <w:t>ІДВИЩЕННЯ ЕФЕКТИВНОСТІ ЕКСПЛУАТАЦІЇ ПАРОТУРБІННИХ УСТАНОВОК Т-100/110 ХАРТЕЦ 5 ШЛЯХОМ УДОСКОНАЛЕННЯ ЯКІСНО-ЕКОЛОГІЧНИХ ПАРАМЕТРІВ ОХОЛОДЖУЮЧОЇ ВОДИ</w:t>
      </w:r>
      <w:bookmarkEnd w:id="0"/>
      <w:r>
        <w:rPr>
          <w:bCs w:val="0"/>
          <w:szCs w:val="28"/>
          <w:lang w:val="uk-UA"/>
        </w:rPr>
        <w:t xml:space="preserve"> </w:t>
      </w:r>
    </w:p>
    <w:p w:rsidR="00160127" w:rsidRDefault="00160127" w:rsidP="00160127">
      <w:pPr>
        <w:ind w:firstLine="709"/>
        <w:jc w:val="both"/>
        <w:rPr>
          <w:b/>
          <w:sz w:val="28"/>
          <w:szCs w:val="28"/>
          <w:lang w:val="uk-UA"/>
        </w:rPr>
      </w:pPr>
    </w:p>
    <w:p w:rsidR="00160127" w:rsidRDefault="00160127" w:rsidP="00160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сучасного стану та розвитку теплоенергетики України важливу роль відіграють питання підтримання високого рівня експлуатації існуючого устаткува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енергоблоків , котрі знаходяться в експлуатації. Актуальність цих питань не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кликає сумнівів.</w:t>
      </w:r>
    </w:p>
    <w:p w:rsidR="00160127" w:rsidRDefault="00160127" w:rsidP="00160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питань підвищення ефективності експлуатації існуючих блоків, що працюють, є пошук резервів підвищення їх режимних характеристик, як всього ен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ргоблоку, так і його складових. Для умов Харківської ТЄЦ-5 це питання розгляд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ється на прикладі системи технічного водопостачання, підтримання якісно-економічних параметрів охолоджуючої води на рівні технічних умов до її якості. </w:t>
      </w:r>
    </w:p>
    <w:p w:rsidR="00160127" w:rsidRDefault="00160127" w:rsidP="00160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останній час зі зміною екології регіону ( підвищення температури охол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джуючої води у зв’язку із зміною клімату) спостерігається підвищений вміст вод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ростей, мікроорганізмів, грибків, що приводить до обростання градирень та тепло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бмінників (конденсатор). Це явище перешкоджає свобідній течії води та ізолює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верхню трубок конденсатора, що призводить до зниження ефективності роботи (зменшення зняття теплоти) та витрат на обслуговування. Вміст анаеробних  бакт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рій заліза, </w:t>
      </w:r>
      <w:proofErr w:type="spellStart"/>
      <w:r>
        <w:rPr>
          <w:sz w:val="28"/>
          <w:szCs w:val="28"/>
          <w:lang w:val="uk-UA"/>
        </w:rPr>
        <w:t>сульфато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редуціюючих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нітрифікуючих</w:t>
      </w:r>
      <w:proofErr w:type="spellEnd"/>
      <w:r>
        <w:rPr>
          <w:sz w:val="28"/>
          <w:szCs w:val="28"/>
          <w:lang w:val="uk-UA"/>
        </w:rPr>
        <w:t xml:space="preserve"> , викликає протікання </w:t>
      </w:r>
      <w:proofErr w:type="spellStart"/>
      <w:r>
        <w:rPr>
          <w:sz w:val="28"/>
          <w:szCs w:val="28"/>
          <w:lang w:val="uk-UA"/>
        </w:rPr>
        <w:t>піттіг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вої</w:t>
      </w:r>
      <w:proofErr w:type="spellEnd"/>
      <w:r>
        <w:rPr>
          <w:sz w:val="28"/>
          <w:szCs w:val="28"/>
          <w:lang w:val="uk-UA"/>
        </w:rPr>
        <w:t xml:space="preserve"> корозії.</w:t>
      </w:r>
    </w:p>
    <w:p w:rsidR="00160127" w:rsidRDefault="00160127" w:rsidP="00160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Систематичні заходи з покращення якості води (чистка басейнів та теплоо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мінників від відкладень, хлорування води) проблему біологічного забруднення те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лообмінного устаткування в повному обсязі не вирішують.</w:t>
      </w:r>
    </w:p>
    <w:p w:rsidR="00160127" w:rsidRDefault="00160127" w:rsidP="00160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цьому зв’язку перспективним технічним рішенням є застосування перспе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тивної технології </w:t>
      </w:r>
      <w:proofErr w:type="spellStart"/>
      <w:r>
        <w:rPr>
          <w:sz w:val="28"/>
          <w:szCs w:val="28"/>
          <w:lang w:val="uk-UA"/>
        </w:rPr>
        <w:t>біоцидної</w:t>
      </w:r>
      <w:proofErr w:type="spellEnd"/>
      <w:r>
        <w:rPr>
          <w:sz w:val="28"/>
          <w:szCs w:val="28"/>
          <w:lang w:val="uk-UA"/>
        </w:rPr>
        <w:t xml:space="preserve"> обробки води охолоджувальної системи інгібіторами корозії, </w:t>
      </w:r>
      <w:proofErr w:type="spellStart"/>
      <w:r>
        <w:rPr>
          <w:sz w:val="28"/>
          <w:szCs w:val="28"/>
          <w:lang w:val="uk-UA"/>
        </w:rPr>
        <w:t>накипоутворення</w:t>
      </w:r>
      <w:proofErr w:type="spellEnd"/>
      <w:r>
        <w:rPr>
          <w:sz w:val="28"/>
          <w:szCs w:val="28"/>
          <w:lang w:val="uk-UA"/>
        </w:rPr>
        <w:t xml:space="preserve"> та програмою введення реагентів </w:t>
      </w:r>
      <w:proofErr w:type="spellStart"/>
      <w:r>
        <w:rPr>
          <w:sz w:val="28"/>
          <w:szCs w:val="28"/>
          <w:lang w:val="uk-UA"/>
        </w:rPr>
        <w:t>мікробіоцид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PuroTech</w:t>
      </w:r>
      <w:proofErr w:type="spellEnd"/>
      <w:r>
        <w:rPr>
          <w:sz w:val="28"/>
          <w:szCs w:val="28"/>
          <w:lang w:val="uk-UA"/>
        </w:rPr>
        <w:t xml:space="preserve"> 62,63,68.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При цьому :  знижується біологічне обростання на устаткуванні ,  бетонних конструкціях системи технічного водопостачання; місце відсутність збільшення гі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равлічного опору теплообмінників зі сторони технічної води за період проведення </w:t>
      </w:r>
      <w:proofErr w:type="spellStart"/>
      <w:r>
        <w:rPr>
          <w:sz w:val="28"/>
          <w:szCs w:val="28"/>
          <w:lang w:val="uk-UA"/>
        </w:rPr>
        <w:t>біоцидної</w:t>
      </w:r>
      <w:proofErr w:type="spellEnd"/>
      <w:r>
        <w:rPr>
          <w:sz w:val="28"/>
          <w:szCs w:val="28"/>
          <w:lang w:val="uk-UA"/>
        </w:rPr>
        <w:t xml:space="preserve"> обробки води. Зміна гідравлічного опору та біологічного шару обростання на поверхні трубок теплообмінників, що охолоджуються водою зворотної системи, дозволяють тривалий час підтримувати параметри оброблюваної води зворотного циклу в належному діапазоні змін.</w:t>
      </w:r>
    </w:p>
    <w:p w:rsidR="00160127" w:rsidRDefault="00160127" w:rsidP="00160127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Література</w:t>
      </w:r>
      <w:proofErr w:type="spellEnd"/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Науково-техн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озробки</w:t>
      </w:r>
      <w:proofErr w:type="spellEnd"/>
      <w:r>
        <w:rPr>
          <w:sz w:val="28"/>
          <w:szCs w:val="28"/>
          <w:lang w:val="uk-UA"/>
        </w:rPr>
        <w:t xml:space="preserve"> Харківської ТЕЦ 5: Харківська ТЕЦ5, 2014. </w:t>
      </w:r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</w:p>
    <w:p w:rsidR="00160127" w:rsidRDefault="00160127" w:rsidP="00160127">
      <w:pPr>
        <w:pBdr>
          <w:bottom w:val="single" w:sz="12" w:space="1" w:color="auto"/>
        </w:pBdr>
        <w:ind w:firstLine="708"/>
        <w:jc w:val="both"/>
        <w:rPr>
          <w:sz w:val="28"/>
          <w:szCs w:val="28"/>
          <w:lang w:val="uk-UA"/>
        </w:rPr>
      </w:pPr>
    </w:p>
    <w:p w:rsidR="00565861" w:rsidRDefault="00160127" w:rsidP="00160127">
      <w:r>
        <w:rPr>
          <w:sz w:val="28"/>
          <w:szCs w:val="28"/>
          <w:lang w:val="uk-UA"/>
        </w:rPr>
        <w:lastRenderedPageBreak/>
        <w:t>Робота виконана під керівництвом доц. каф. ТЕ та Е Нечуйвітер М.М.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27"/>
    <w:rsid w:val="00160127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12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2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2015-06-09T10:55:00Z</dcterms:created>
  <dcterms:modified xsi:type="dcterms:W3CDTF">2015-06-09T10:57:00Z</dcterms:modified>
</cp:coreProperties>
</file>