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A1" w:rsidRDefault="00A92DA1" w:rsidP="00A92DA1">
      <w:pPr>
        <w:pStyle w:val="1"/>
        <w:jc w:val="left"/>
        <w:rPr>
          <w:bCs w:val="0"/>
        </w:rPr>
      </w:pPr>
      <w:bookmarkStart w:id="0" w:name="_Toc415150093"/>
      <w:r>
        <w:t>Чоха В., группа ДЭН-Т14 маг</w:t>
      </w:r>
      <w:r>
        <w:br/>
      </w:r>
      <w:r>
        <w:rPr>
          <w:bCs w:val="0"/>
        </w:rPr>
        <w:t>ОЦЕНКА СРОКА ЭКСПЛУАТАЦИИ РОТОРА С УЧЕТОМ МАЛОЦИКЛОВОЙ УСТАЛОСТИ В СТАЦИОНАРНЫХ И ПЕРЕМЕННЫХ РЕЖИМАХ</w:t>
      </w:r>
      <w:bookmarkEnd w:id="0"/>
    </w:p>
    <w:p w:rsidR="00A92DA1" w:rsidRDefault="00A92DA1" w:rsidP="00A92DA1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Предельные состояния деталей конструкций при хрупком или переходном (</w:t>
      </w:r>
      <w:proofErr w:type="spellStart"/>
      <w:r>
        <w:rPr>
          <w:sz w:val="28"/>
          <w:szCs w:val="28"/>
        </w:rPr>
        <w:t>квазихрупком</w:t>
      </w:r>
      <w:proofErr w:type="spellEnd"/>
      <w:r>
        <w:rPr>
          <w:sz w:val="28"/>
          <w:szCs w:val="28"/>
        </w:rPr>
        <w:t>) от хрупкого к вязкому состоянию материала рассматриваются как такая стадия статической или быстро протекающей деформации, при которой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никают условия быстрого развития трещин как существующих в исходном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нии, так и возникающих от других источников их инициирования (коррозионных дефектов, механических повреждений поверхности и т. д.). </w:t>
      </w:r>
      <w:proofErr w:type="gramEnd"/>
    </w:p>
    <w:p w:rsidR="00A92DA1" w:rsidRDefault="00A92DA1" w:rsidP="00A92DA1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быстрым развитием трещин, которому обычно в металлах сопутствуют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значительные местные пластические деформации, связан механизм хрупкого или </w:t>
      </w:r>
      <w:proofErr w:type="spellStart"/>
      <w:r>
        <w:rPr>
          <w:sz w:val="28"/>
          <w:szCs w:val="28"/>
        </w:rPr>
        <w:t>квазихрупкого</w:t>
      </w:r>
      <w:proofErr w:type="spellEnd"/>
      <w:r>
        <w:rPr>
          <w:sz w:val="28"/>
          <w:szCs w:val="28"/>
        </w:rPr>
        <w:t xml:space="preserve"> разрушения. Этот процесс имеет ряд особенностей на стадии 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циирования, распределения или остановки хрупкого разрушения. </w:t>
      </w:r>
      <w:proofErr w:type="gramStart"/>
      <w:r>
        <w:rPr>
          <w:sz w:val="28"/>
          <w:szCs w:val="28"/>
        </w:rPr>
        <w:t>Последняя</w:t>
      </w:r>
      <w:proofErr w:type="gramEnd"/>
      <w:r>
        <w:rPr>
          <w:sz w:val="28"/>
          <w:szCs w:val="28"/>
        </w:rPr>
        <w:t xml:space="preserve"> может иметь место в силу особенностей распределения напряжений или свойств материала детали в зонах хрупкого разрушения. Он также существенно зависит от степени хрупкости материала детали, т.е. от уровня тех незначительных пластических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формаций, которые сопутствуют быстрому разрушению. </w:t>
      </w:r>
    </w:p>
    <w:p w:rsidR="00A92DA1" w:rsidRDefault="00A92DA1" w:rsidP="00A92DA1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расчетного исследования НДС выделены наиболее напряженные зоны ротора (тепловая канавка переднего концевого уплотнения и </w:t>
      </w:r>
      <w:proofErr w:type="spellStart"/>
      <w:r>
        <w:rPr>
          <w:sz w:val="28"/>
          <w:szCs w:val="28"/>
        </w:rPr>
        <w:t>придисковая</w:t>
      </w:r>
      <w:proofErr w:type="spellEnd"/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тель диска 13-й ступени), рассмотрены наиболее опасные пуски, при которых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делены моменты действия максимальных напряжений и для них произведена оценка долговечности.</w:t>
      </w:r>
    </w:p>
    <w:p w:rsidR="00A92DA1" w:rsidRDefault="00A92DA1" w:rsidP="00A92DA1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основной независимой переменной, используемой в критерии прочности при малоцикловом </w:t>
      </w:r>
      <w:proofErr w:type="spellStart"/>
      <w:r>
        <w:rPr>
          <w:sz w:val="28"/>
          <w:szCs w:val="28"/>
        </w:rPr>
        <w:t>нагружении</w:t>
      </w:r>
      <w:proofErr w:type="spellEnd"/>
      <w:r>
        <w:rPr>
          <w:sz w:val="28"/>
          <w:szCs w:val="28"/>
        </w:rPr>
        <w:t xml:space="preserve">, выбиралась величина амплитуды полных </w:t>
      </w:r>
      <w:proofErr w:type="spellStart"/>
      <w:r>
        <w:rPr>
          <w:sz w:val="28"/>
          <w:szCs w:val="28"/>
        </w:rPr>
        <w:t>упруго-пластических</w:t>
      </w:r>
      <w:proofErr w:type="spellEnd"/>
      <w:r>
        <w:rPr>
          <w:sz w:val="28"/>
          <w:szCs w:val="28"/>
        </w:rPr>
        <w:t xml:space="preserve"> деформаций (</w:t>
      </w:r>
      <w:r>
        <w:rPr>
          <w:position w:val="-12"/>
          <w:sz w:val="28"/>
          <w:szCs w:val="28"/>
        </w:rPr>
        <w:object w:dxaOrig="135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18.4pt" o:ole="">
            <v:imagedata r:id="rId4" o:title=""/>
          </v:shape>
          <o:OLEObject Type="Embed" ProgID="Equation.3" ShapeID="_x0000_i1025" DrawAspect="Content" ObjectID="_1495363429" r:id="rId5"/>
        </w:object>
      </w:r>
      <w:r>
        <w:rPr>
          <w:sz w:val="28"/>
          <w:szCs w:val="28"/>
        </w:rPr>
        <w:t xml:space="preserve">), а в критерии прочности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стат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ческом </w:t>
      </w:r>
      <w:proofErr w:type="spellStart"/>
      <w:r>
        <w:rPr>
          <w:sz w:val="28"/>
          <w:szCs w:val="28"/>
        </w:rPr>
        <w:t>нагружении</w:t>
      </w:r>
      <w:proofErr w:type="spellEnd"/>
      <w:r>
        <w:rPr>
          <w:sz w:val="28"/>
          <w:szCs w:val="28"/>
        </w:rPr>
        <w:t xml:space="preserve"> – интенсивность напряжений (σ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).</w:t>
      </w:r>
    </w:p>
    <w:p w:rsidR="00A92DA1" w:rsidRDefault="00A92DA1" w:rsidP="00A92DA1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Поскольку в рассматриваемых зонах упругие напряжения при останове близки к нулю, а напряжения при пуске сжимающие, то за минимальное значение инте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сивности деформации в цикле (</w:t>
      </w:r>
      <w:r>
        <w:rPr>
          <w:position w:val="-12"/>
          <w:sz w:val="28"/>
          <w:szCs w:val="28"/>
        </w:rPr>
        <w:object w:dxaOrig="620" w:dyaOrig="480">
          <v:shape id="_x0000_i1026" type="#_x0000_t75" style="width:31pt;height:24.3pt" o:ole="">
            <v:imagedata r:id="rId6" o:title=""/>
          </v:shape>
          <o:OLEObject Type="Embed" ProgID="Equation.3" ShapeID="_x0000_i1026" DrawAspect="Content" ObjectID="_1495363430" r:id="rId7"/>
        </w:object>
      </w:r>
      <w:r>
        <w:rPr>
          <w:sz w:val="28"/>
          <w:szCs w:val="28"/>
        </w:rPr>
        <w:t xml:space="preserve">) принимается ее </w:t>
      </w:r>
      <w:proofErr w:type="spellStart"/>
      <w:r>
        <w:rPr>
          <w:sz w:val="28"/>
          <w:szCs w:val="28"/>
        </w:rPr>
        <w:t>упруго-пластическое</w:t>
      </w:r>
      <w:proofErr w:type="spellEnd"/>
      <w:r>
        <w:rPr>
          <w:sz w:val="28"/>
          <w:szCs w:val="28"/>
        </w:rPr>
        <w:t xml:space="preserve"> значение при пуске (</w:t>
      </w:r>
      <w:r>
        <w:rPr>
          <w:position w:val="-12"/>
          <w:sz w:val="28"/>
          <w:szCs w:val="28"/>
        </w:rPr>
        <w:object w:dxaOrig="400" w:dyaOrig="480">
          <v:shape id="_x0000_i1027" type="#_x0000_t75" style="width:20.1pt;height:24.3pt" o:ole="">
            <v:imagedata r:id="rId8" o:title=""/>
          </v:shape>
          <o:OLEObject Type="Embed" ProgID="Equation.3" ShapeID="_x0000_i1027" DrawAspect="Content" ObjectID="_1495363431" r:id="rId9"/>
        </w:object>
      </w:r>
      <w:r>
        <w:rPr>
          <w:sz w:val="28"/>
          <w:szCs w:val="28"/>
        </w:rPr>
        <w:t>), а за максимальное (</w:t>
      </w:r>
      <w:r>
        <w:rPr>
          <w:position w:val="-12"/>
          <w:sz w:val="28"/>
          <w:szCs w:val="28"/>
        </w:rPr>
        <w:object w:dxaOrig="660" w:dyaOrig="480">
          <v:shape id="_x0000_i1028" type="#_x0000_t75" style="width:32.65pt;height:24.3pt" o:ole="">
            <v:imagedata r:id="rId10" o:title=""/>
          </v:shape>
          <o:OLEObject Type="Embed" ProgID="Equation.3" ShapeID="_x0000_i1028" DrawAspect="Content" ObjectID="_1495363432" r:id="rId11"/>
        </w:object>
      </w:r>
      <w:r>
        <w:rPr>
          <w:sz w:val="28"/>
          <w:szCs w:val="28"/>
        </w:rPr>
        <w:t>) – величина интенсивности деформации на стационарном режиме (</w:t>
      </w:r>
      <w:r>
        <w:rPr>
          <w:position w:val="-12"/>
          <w:sz w:val="28"/>
          <w:szCs w:val="28"/>
        </w:rPr>
        <w:object w:dxaOrig="520" w:dyaOrig="480">
          <v:shape id="_x0000_i1029" type="#_x0000_t75" style="width:25.95pt;height:24.3pt" o:ole="">
            <v:imagedata r:id="rId12" o:title=""/>
          </v:shape>
          <o:OLEObject Type="Embed" ProgID="Equation.3" ShapeID="_x0000_i1029" DrawAspect="Content" ObjectID="_1495363433" r:id="rId13"/>
        </w:object>
      </w:r>
      <w:r>
        <w:rPr>
          <w:sz w:val="28"/>
          <w:szCs w:val="28"/>
        </w:rPr>
        <w:t>).</w:t>
      </w:r>
      <w:proofErr w:type="gramEnd"/>
    </w:p>
    <w:p w:rsidR="00A92DA1" w:rsidRDefault="00A92DA1" w:rsidP="00A92DA1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амплитуда интенсивности деформаций</w:t>
      </w:r>
    </w:p>
    <w:p w:rsidR="00A92DA1" w:rsidRDefault="00A92DA1" w:rsidP="00A92DA1">
      <w:pPr>
        <w:pBdr>
          <w:bottom w:val="single" w:sz="12" w:space="1" w:color="auto"/>
        </w:pBdr>
        <w:ind w:firstLine="720"/>
        <w:jc w:val="center"/>
        <w:rPr>
          <w:b/>
          <w:sz w:val="28"/>
          <w:szCs w:val="28"/>
        </w:rPr>
      </w:pPr>
      <w:r>
        <w:rPr>
          <w:position w:val="-26"/>
          <w:sz w:val="28"/>
          <w:szCs w:val="28"/>
        </w:rPr>
        <w:object w:dxaOrig="3560" w:dyaOrig="840">
          <v:shape id="_x0000_i1030" type="#_x0000_t75" style="width:177.5pt;height:41.85pt" o:ole="">
            <v:imagedata r:id="rId14" o:title=""/>
          </v:shape>
          <o:OLEObject Type="Embed" ProgID="Equation.3" ShapeID="_x0000_i1030" DrawAspect="Content" ObjectID="_1495363434" r:id="rId15"/>
        </w:object>
      </w:r>
      <w:r>
        <w:rPr>
          <w:sz w:val="28"/>
          <w:szCs w:val="28"/>
        </w:rPr>
        <w:t>.</w:t>
      </w:r>
    </w:p>
    <w:p w:rsidR="00A92DA1" w:rsidRDefault="00A92DA1" w:rsidP="00A92DA1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каждый цикл состоит из прямого </w:t>
      </w:r>
      <w:proofErr w:type="spellStart"/>
      <w:r>
        <w:rPr>
          <w:sz w:val="28"/>
          <w:szCs w:val="28"/>
        </w:rPr>
        <w:t>нагружения</w:t>
      </w:r>
      <w:proofErr w:type="spellEnd"/>
      <w:r>
        <w:rPr>
          <w:sz w:val="28"/>
          <w:szCs w:val="28"/>
        </w:rPr>
        <w:t xml:space="preserve"> – пуска и обра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</w:t>
      </w:r>
      <w:proofErr w:type="spellStart"/>
      <w:r>
        <w:rPr>
          <w:sz w:val="28"/>
          <w:szCs w:val="28"/>
        </w:rPr>
        <w:t>нагружения</w:t>
      </w:r>
      <w:proofErr w:type="spellEnd"/>
      <w:r>
        <w:rPr>
          <w:sz w:val="28"/>
          <w:szCs w:val="28"/>
        </w:rPr>
        <w:t xml:space="preserve"> – разгрузки с выходом на стационарный режим; значение </w:t>
      </w:r>
      <w:r>
        <w:rPr>
          <w:position w:val="-12"/>
          <w:sz w:val="28"/>
          <w:szCs w:val="28"/>
        </w:rPr>
        <w:object w:dxaOrig="400" w:dyaOrig="480">
          <v:shape id="_x0000_i1031" type="#_x0000_t75" style="width:20.1pt;height:24.3pt" o:ole="">
            <v:imagedata r:id="rId16" o:title=""/>
          </v:shape>
          <o:OLEObject Type="Embed" ProgID="Equation.3" ShapeID="_x0000_i1031" DrawAspect="Content" ObjectID="_1495363435" r:id="rId17"/>
        </w:objec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лучается из рассмотрения прямого </w:t>
      </w:r>
      <w:proofErr w:type="spellStart"/>
      <w:r>
        <w:rPr>
          <w:sz w:val="28"/>
          <w:szCs w:val="28"/>
        </w:rPr>
        <w:t>нагружения</w:t>
      </w:r>
      <w:proofErr w:type="spellEnd"/>
      <w:r>
        <w:rPr>
          <w:sz w:val="28"/>
          <w:szCs w:val="28"/>
        </w:rPr>
        <w:t xml:space="preserve">, </w:t>
      </w:r>
      <w:r>
        <w:rPr>
          <w:position w:val="-12"/>
          <w:sz w:val="28"/>
          <w:szCs w:val="28"/>
        </w:rPr>
        <w:object w:dxaOrig="520" w:dyaOrig="480">
          <v:shape id="_x0000_i1032" type="#_x0000_t75" style="width:25.95pt;height:24.3pt" o:ole="">
            <v:imagedata r:id="rId18" o:title=""/>
          </v:shape>
          <o:OLEObject Type="Embed" ProgID="Equation.3" ShapeID="_x0000_i1032" DrawAspect="Content" ObjectID="_1495363436" r:id="rId19"/>
        </w:object>
      </w:r>
      <w:r>
        <w:rPr>
          <w:sz w:val="28"/>
          <w:szCs w:val="28"/>
        </w:rPr>
        <w:t xml:space="preserve"> и </w:t>
      </w:r>
      <w:r>
        <w:rPr>
          <w:position w:val="-12"/>
          <w:sz w:val="28"/>
          <w:szCs w:val="28"/>
        </w:rPr>
        <w:object w:dxaOrig="560" w:dyaOrig="480">
          <v:shape id="_x0000_i1033" type="#_x0000_t75" style="width:27.65pt;height:24.3pt" o:ole="">
            <v:imagedata r:id="rId20" o:title=""/>
          </v:shape>
          <o:OLEObject Type="Embed" ProgID="Equation.3" ShapeID="_x0000_i1033" DrawAspect="Content" ObjectID="_1495363437" r:id="rId21"/>
        </w:object>
      </w:r>
      <w:r>
        <w:rPr>
          <w:sz w:val="28"/>
          <w:szCs w:val="28"/>
        </w:rPr>
        <w:t xml:space="preserve"> - обратного.</w:t>
      </w:r>
    </w:p>
    <w:p w:rsidR="00A92DA1" w:rsidRDefault="00A92DA1" w:rsidP="00A92DA1">
      <w:pPr>
        <w:pBdr>
          <w:bottom w:val="single" w:sz="12" w:space="1" w:color="auto"/>
        </w:pBdr>
        <w:ind w:firstLine="720"/>
        <w:jc w:val="both"/>
        <w:rPr>
          <w:b/>
          <w:sz w:val="28"/>
          <w:szCs w:val="28"/>
        </w:rPr>
      </w:pPr>
    </w:p>
    <w:p w:rsidR="00565861" w:rsidRDefault="00A92DA1" w:rsidP="00A92DA1">
      <w:r>
        <w:rPr>
          <w:sz w:val="28"/>
          <w:szCs w:val="28"/>
        </w:rPr>
        <w:t>Работа выполнена под руководством доц. кафедры ТЭ и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Пугачевой Т.Н.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DA1"/>
    <w:rsid w:val="001C58C5"/>
    <w:rsid w:val="001D4E2B"/>
    <w:rsid w:val="00565861"/>
    <w:rsid w:val="00707609"/>
    <w:rsid w:val="008F6AEE"/>
    <w:rsid w:val="00A92DA1"/>
    <w:rsid w:val="00C17443"/>
    <w:rsid w:val="00D114A6"/>
    <w:rsid w:val="00D678A2"/>
    <w:rsid w:val="00EA07D5"/>
    <w:rsid w:val="00E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DA1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D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2015-06-09T10:55:00Z</dcterms:created>
  <dcterms:modified xsi:type="dcterms:W3CDTF">2015-06-09T10:57:00Z</dcterms:modified>
</cp:coreProperties>
</file>