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E" w:rsidRDefault="00B36DDE" w:rsidP="00B36DDE">
      <w:pPr>
        <w:pStyle w:val="1"/>
        <w:jc w:val="left"/>
        <w:rPr>
          <w:caps/>
        </w:rPr>
      </w:pPr>
      <w:bookmarkStart w:id="0" w:name="_Toc415151864"/>
      <w:proofErr w:type="spellStart"/>
      <w:r>
        <w:t>Нечуйвітер</w:t>
      </w:r>
      <w:proofErr w:type="spellEnd"/>
      <w:r>
        <w:t xml:space="preserve"> М.М.</w:t>
      </w:r>
      <w:r>
        <w:br/>
      </w:r>
      <w:r>
        <w:rPr>
          <w:caps/>
        </w:rPr>
        <w:t>Вибі</w:t>
      </w:r>
      <w:proofErr w:type="gramStart"/>
      <w:r>
        <w:rPr>
          <w:caps/>
        </w:rPr>
        <w:t>р</w:t>
      </w:r>
      <w:proofErr w:type="gramEnd"/>
      <w:r>
        <w:rPr>
          <w:caps/>
        </w:rPr>
        <w:t xml:space="preserve"> критерію оптимізації режимних параметрів  живильно-деаераційних вузлів  паротурбінних установок  ТЕС</w:t>
      </w:r>
      <w:bookmarkEnd w:id="0"/>
    </w:p>
    <w:p w:rsidR="00B36DDE" w:rsidRDefault="00B36DDE" w:rsidP="00422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надійності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економічності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теплових</w:t>
      </w:r>
      <w:proofErr w:type="spellEnd"/>
      <w:r>
        <w:rPr>
          <w:sz w:val="28"/>
          <w:szCs w:val="28"/>
        </w:rPr>
        <w:t xml:space="preserve"> схем </w:t>
      </w:r>
      <w:proofErr w:type="spellStart"/>
      <w:r>
        <w:rPr>
          <w:sz w:val="28"/>
          <w:szCs w:val="28"/>
        </w:rPr>
        <w:t>паротурбінних</w:t>
      </w:r>
      <w:proofErr w:type="spellEnd"/>
      <w:r>
        <w:rPr>
          <w:sz w:val="28"/>
          <w:szCs w:val="28"/>
        </w:rPr>
        <w:t xml:space="preserve"> установок,   в режимах </w:t>
      </w:r>
      <w:proofErr w:type="spellStart"/>
      <w:r>
        <w:rPr>
          <w:sz w:val="28"/>
          <w:szCs w:val="28"/>
        </w:rPr>
        <w:t>змінних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енергетичного</w:t>
      </w:r>
      <w:proofErr w:type="spellEnd"/>
      <w:r>
        <w:rPr>
          <w:sz w:val="28"/>
          <w:szCs w:val="28"/>
        </w:rPr>
        <w:t xml:space="preserve"> блоку,  </w:t>
      </w:r>
      <w:r>
        <w:rPr>
          <w:caps/>
          <w:vanish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теплових</w:t>
      </w:r>
      <w:proofErr w:type="spellEnd"/>
      <w:r>
        <w:rPr>
          <w:sz w:val="28"/>
          <w:szCs w:val="28"/>
        </w:rPr>
        <w:t xml:space="preserve"> схем </w:t>
      </w:r>
      <w:proofErr w:type="spellStart"/>
      <w:r>
        <w:rPr>
          <w:sz w:val="28"/>
          <w:szCs w:val="28"/>
        </w:rPr>
        <w:t>паротурбінних</w:t>
      </w:r>
      <w:proofErr w:type="spellEnd"/>
      <w:r>
        <w:rPr>
          <w:sz w:val="28"/>
          <w:szCs w:val="28"/>
        </w:rPr>
        <w:t xml:space="preserve"> установок,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живильних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деаераційних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вузлів</w:t>
      </w:r>
      <w:proofErr w:type="spellEnd"/>
      <w:r>
        <w:rPr>
          <w:sz w:val="28"/>
          <w:szCs w:val="28"/>
        </w:rPr>
        <w:t xml:space="preserve"> (ЖДВ) .  До складу </w:t>
      </w:r>
      <w:proofErr w:type="spellStart"/>
      <w:r>
        <w:rPr>
          <w:sz w:val="28"/>
          <w:szCs w:val="28"/>
        </w:rPr>
        <w:t>останніх</w:t>
      </w:r>
      <w:proofErr w:type="spellEnd"/>
      <w:r>
        <w:rPr>
          <w:sz w:val="28"/>
          <w:szCs w:val="28"/>
        </w:rPr>
        <w:t xml:space="preserve">  входить -  </w:t>
      </w:r>
      <w:proofErr w:type="spellStart"/>
      <w:r>
        <w:rPr>
          <w:sz w:val="28"/>
          <w:szCs w:val="28"/>
        </w:rPr>
        <w:t>деаератор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всмоктувальний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трубопровід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живильний</w:t>
      </w:r>
      <w:proofErr w:type="spellEnd"/>
      <w:r>
        <w:rPr>
          <w:sz w:val="28"/>
          <w:szCs w:val="28"/>
        </w:rPr>
        <w:t xml:space="preserve"> насос.   </w:t>
      </w:r>
      <w:proofErr w:type="spellStart"/>
      <w:r>
        <w:rPr>
          <w:sz w:val="28"/>
          <w:szCs w:val="28"/>
        </w:rPr>
        <w:t>Оптимізація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параметрів</w:t>
      </w:r>
      <w:proofErr w:type="spellEnd"/>
      <w:r>
        <w:rPr>
          <w:sz w:val="28"/>
          <w:szCs w:val="28"/>
        </w:rPr>
        <w:t xml:space="preserve">   ЖДВ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запропонувати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заощаджуваний</w:t>
      </w:r>
      <w:proofErr w:type="spellEnd"/>
      <w:r>
        <w:rPr>
          <w:sz w:val="28"/>
          <w:szCs w:val="28"/>
        </w:rPr>
        <w:t xml:space="preserve">   режим 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деаератора</w:t>
      </w:r>
      <w:proofErr w:type="spellEnd"/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ковзному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Нечуйвітер</w:t>
      </w:r>
      <w:proofErr w:type="spellEnd"/>
      <w:r>
        <w:rPr>
          <w:sz w:val="28"/>
          <w:szCs w:val="28"/>
        </w:rPr>
        <w:t xml:space="preserve"> М. М.</w:t>
      </w:r>
    </w:p>
    <w:p w:rsidR="00B36DDE" w:rsidRDefault="00B36DDE" w:rsidP="00B36D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задач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r>
        <w:rPr>
          <w:caps/>
          <w:vanish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режимів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оптимізація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термодинамічних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конструктивних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розрахунково-експериментальні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квазістаціонарних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режимів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деаераційних</w:t>
      </w:r>
      <w:proofErr w:type="spellEnd"/>
      <w:r>
        <w:rPr>
          <w:sz w:val="28"/>
          <w:szCs w:val="28"/>
        </w:rPr>
        <w:t xml:space="preserve"> установок  (ЖДУ) на </w:t>
      </w:r>
      <w:proofErr w:type="spellStart"/>
      <w:r>
        <w:rPr>
          <w:sz w:val="28"/>
          <w:szCs w:val="28"/>
        </w:rPr>
        <w:t>змінних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енергоблоку</w:t>
      </w:r>
      <w:proofErr w:type="spellEnd"/>
      <w:r>
        <w:rPr>
          <w:sz w:val="28"/>
          <w:szCs w:val="28"/>
        </w:rPr>
        <w:t xml:space="preserve">, комплекс 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надійності</w:t>
      </w:r>
      <w:proofErr w:type="spellEnd"/>
      <w:r>
        <w:rPr>
          <w:sz w:val="28"/>
          <w:szCs w:val="28"/>
        </w:rPr>
        <w:t xml:space="preserve">, та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 в </w:t>
      </w:r>
      <w:proofErr w:type="spellStart"/>
      <w:r>
        <w:rPr>
          <w:sz w:val="28"/>
          <w:szCs w:val="28"/>
        </w:rPr>
        <w:t>деаераторних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бездеаераторних</w:t>
      </w:r>
      <w:proofErr w:type="spellEnd"/>
      <w:r>
        <w:rPr>
          <w:sz w:val="28"/>
          <w:szCs w:val="28"/>
        </w:rPr>
        <w:t xml:space="preserve"> схемах </w:t>
      </w:r>
      <w:proofErr w:type="spellStart"/>
      <w:r>
        <w:rPr>
          <w:sz w:val="28"/>
          <w:szCs w:val="28"/>
        </w:rPr>
        <w:t>регенерації</w:t>
      </w:r>
      <w:proofErr w:type="spellEnd"/>
      <w:r>
        <w:rPr>
          <w:sz w:val="28"/>
          <w:szCs w:val="28"/>
        </w:rPr>
        <w:t xml:space="preserve"> [1].</w:t>
      </w:r>
    </w:p>
    <w:p w:rsidR="00B36DDE" w:rsidRDefault="00B36DDE" w:rsidP="00B36D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Продовженням</w:t>
      </w:r>
      <w:proofErr w:type="spellEnd"/>
      <w:r>
        <w:rPr>
          <w:sz w:val="28"/>
          <w:szCs w:val="28"/>
        </w:rPr>
        <w:t xml:space="preserve">  одного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стійкості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деаераторних</w:t>
      </w:r>
      <w:proofErr w:type="spellEnd"/>
      <w:r>
        <w:rPr>
          <w:sz w:val="28"/>
          <w:szCs w:val="28"/>
        </w:rPr>
        <w:t xml:space="preserve">   схем   </w:t>
      </w:r>
      <w:proofErr w:type="spellStart"/>
      <w:r>
        <w:rPr>
          <w:sz w:val="28"/>
          <w:szCs w:val="28"/>
        </w:rPr>
        <w:t>регенерації</w:t>
      </w:r>
      <w:proofErr w:type="spellEnd"/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змінних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перехідних</w:t>
      </w:r>
      <w:proofErr w:type="spellEnd"/>
      <w:r>
        <w:rPr>
          <w:sz w:val="28"/>
          <w:szCs w:val="28"/>
        </w:rPr>
        <w:t xml:space="preserve"> режимах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</w:t>
      </w:r>
    </w:p>
    <w:p w:rsidR="00B36DDE" w:rsidRDefault="00B36DDE" w:rsidP="00B36D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Останнє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досягається</w:t>
      </w:r>
      <w:proofErr w:type="spellEnd"/>
      <w:r>
        <w:rPr>
          <w:sz w:val="28"/>
          <w:szCs w:val="28"/>
        </w:rPr>
        <w:t xml:space="preserve"> шляхом 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запасу  на </w:t>
      </w:r>
      <w:proofErr w:type="spellStart"/>
      <w:r>
        <w:rPr>
          <w:sz w:val="28"/>
          <w:szCs w:val="28"/>
        </w:rPr>
        <w:t>кавітацію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при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деаератора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ковзному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тиску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36DDE" w:rsidRDefault="00B36DDE" w:rsidP="00B36D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небезпечним</w:t>
      </w:r>
      <w:proofErr w:type="spellEnd"/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</w:rPr>
        <w:t>стабільної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момент, коли  </w:t>
      </w:r>
      <w:proofErr w:type="spellStart"/>
      <w:r>
        <w:rPr>
          <w:sz w:val="28"/>
          <w:szCs w:val="28"/>
        </w:rPr>
        <w:t>досягається</w:t>
      </w:r>
      <w:proofErr w:type="spellEnd"/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кавітаційної</w:t>
      </w:r>
      <w:proofErr w:type="spellEnd"/>
      <w:r>
        <w:rPr>
          <w:sz w:val="28"/>
          <w:szCs w:val="28"/>
        </w:rPr>
        <w:t xml:space="preserve"> характеристики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всмоктуючої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кавітаційної</w:t>
      </w:r>
      <w:proofErr w:type="spellEnd"/>
      <w:r>
        <w:rPr>
          <w:sz w:val="28"/>
          <w:szCs w:val="28"/>
        </w:rPr>
        <w:t xml:space="preserve"> характеристики насосу. 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динамічного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кавітаційного</w:t>
      </w:r>
      <w:proofErr w:type="spellEnd"/>
      <w:r>
        <w:rPr>
          <w:sz w:val="28"/>
          <w:szCs w:val="28"/>
        </w:rPr>
        <w:t xml:space="preserve"> запасу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нулю,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 при </w:t>
      </w:r>
      <w:proofErr w:type="spellStart"/>
      <w:r>
        <w:rPr>
          <w:sz w:val="28"/>
          <w:szCs w:val="28"/>
        </w:rPr>
        <w:t>імпульсних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коливаннях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приведе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кавітаційного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зриву</w:t>
      </w:r>
      <w:proofErr w:type="spellEnd"/>
      <w:r>
        <w:rPr>
          <w:sz w:val="28"/>
          <w:szCs w:val="28"/>
        </w:rPr>
        <w:t>.</w:t>
      </w:r>
    </w:p>
    <w:p w:rsidR="00B36DDE" w:rsidRDefault="00B36DDE" w:rsidP="00B36D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aps/>
          <w:vanish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Критерієм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при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деаератора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ковзному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 , ЖДУ  та  </w:t>
      </w:r>
      <w:proofErr w:type="spellStart"/>
      <w:r>
        <w:rPr>
          <w:sz w:val="28"/>
          <w:szCs w:val="28"/>
        </w:rPr>
        <w:t>енергоблоку</w:t>
      </w:r>
      <w:proofErr w:type="spellEnd"/>
      <w:r>
        <w:rPr>
          <w:sz w:val="28"/>
          <w:szCs w:val="28"/>
        </w:rPr>
        <w:t xml:space="preserve">, 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рівності</w:t>
      </w:r>
      <w:proofErr w:type="spellEnd"/>
      <w:r>
        <w:rPr>
          <w:sz w:val="28"/>
          <w:szCs w:val="28"/>
        </w:rPr>
        <w:t xml:space="preserve"> запасу на </w:t>
      </w:r>
      <w:proofErr w:type="spellStart"/>
      <w:r>
        <w:rPr>
          <w:sz w:val="28"/>
          <w:szCs w:val="28"/>
        </w:rPr>
        <w:t>кавітацію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всмоктуючої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</w:t>
      </w:r>
      <w:r w:rsidRPr="003E210F">
        <w:rPr>
          <w:position w:val="-14"/>
          <w:sz w:val="28"/>
          <w:szCs w:val="28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25.8pt" o:ole="">
            <v:imagedata r:id="rId4" o:title=""/>
          </v:shape>
          <o:OLEObject Type="Embed" ProgID="Equation.3" ShapeID="_x0000_i1025" DrawAspect="Content" ObjectID="_1496048638" r:id="rId5"/>
        </w:object>
      </w:r>
      <w:r w:rsidRPr="003E210F">
        <w:rPr>
          <w:position w:val="-4"/>
          <w:sz w:val="28"/>
          <w:szCs w:val="28"/>
        </w:rPr>
        <w:object w:dxaOrig="200" w:dyaOrig="240">
          <v:shape id="_x0000_i1026" type="#_x0000_t75" style="width:10.2pt;height:12.25pt" o:ole="">
            <v:imagedata r:id="rId6" o:title=""/>
          </v:shape>
          <o:OLEObject Type="Embed" ProgID="Equation.3" ShapeID="_x0000_i1026" DrawAspect="Content" ObjectID="_1496048639" r:id="rId7"/>
        </w:object>
      </w:r>
      <w:r w:rsidRPr="003E210F">
        <w:rPr>
          <w:position w:val="-16"/>
          <w:sz w:val="28"/>
          <w:szCs w:val="28"/>
        </w:rPr>
        <w:object w:dxaOrig="320" w:dyaOrig="400">
          <v:shape id="_x0000_i1027" type="#_x0000_t75" style="width:25.15pt;height:31.25pt" o:ole="">
            <v:imagedata r:id="rId8" o:title=""/>
          </v:shape>
          <o:OLEObject Type="Embed" ProgID="Equation.3" ShapeID="_x0000_i1027" DrawAspect="Content" ObjectID="_1496048640" r:id="rId9"/>
        </w:object>
      </w:r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мінімального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кавітаційного</w:t>
      </w:r>
      <w:proofErr w:type="spellEnd"/>
      <w:r>
        <w:rPr>
          <w:sz w:val="28"/>
          <w:szCs w:val="28"/>
        </w:rPr>
        <w:t xml:space="preserve">  запасу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стійкості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 в </w:t>
      </w:r>
      <w:proofErr w:type="spellStart"/>
      <w:r>
        <w:rPr>
          <w:sz w:val="28"/>
          <w:szCs w:val="28"/>
        </w:rPr>
        <w:t>діапазоні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допустимих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динамічного</w:t>
      </w:r>
      <w:proofErr w:type="spellEnd"/>
      <w:r>
        <w:rPr>
          <w:sz w:val="28"/>
          <w:szCs w:val="28"/>
        </w:rPr>
        <w:t xml:space="preserve">  запасу на </w:t>
      </w:r>
      <w:proofErr w:type="spellStart"/>
      <w:r>
        <w:rPr>
          <w:sz w:val="28"/>
          <w:szCs w:val="28"/>
        </w:rPr>
        <w:t>кавітацію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насосу.</w:t>
      </w:r>
    </w:p>
    <w:p w:rsidR="00B36DDE" w:rsidRDefault="00B36DDE" w:rsidP="00B36D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6DDE" w:rsidRDefault="00B36DDE" w:rsidP="00B36D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 </w:t>
      </w:r>
    </w:p>
    <w:p w:rsidR="00B36DDE" w:rsidRDefault="00B36DDE" w:rsidP="00B36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Нечуйвітер</w:t>
      </w:r>
      <w:proofErr w:type="spellEnd"/>
      <w:r>
        <w:rPr>
          <w:sz w:val="28"/>
          <w:szCs w:val="28"/>
        </w:rPr>
        <w:t xml:space="preserve"> М. М., </w:t>
      </w:r>
      <w:proofErr w:type="spellStart"/>
      <w:r>
        <w:rPr>
          <w:sz w:val="28"/>
          <w:szCs w:val="28"/>
        </w:rPr>
        <w:t>Аркад’єв</w:t>
      </w:r>
      <w:proofErr w:type="spellEnd"/>
      <w:r>
        <w:rPr>
          <w:sz w:val="28"/>
          <w:szCs w:val="28"/>
        </w:rPr>
        <w:t xml:space="preserve">  Б. А., Шелепов І.Г.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теплових</w:t>
      </w:r>
      <w:proofErr w:type="spellEnd"/>
      <w:r>
        <w:rPr>
          <w:sz w:val="28"/>
          <w:szCs w:val="28"/>
        </w:rPr>
        <w:t xml:space="preserve"> схем  турбоустановок : </w:t>
      </w:r>
      <w:proofErr w:type="spellStart"/>
      <w:r>
        <w:rPr>
          <w:sz w:val="28"/>
          <w:szCs w:val="28"/>
        </w:rPr>
        <w:t>Монографія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- Х. : УІПА, 2006. - 98 с.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6DDE"/>
    <w:rsid w:val="0007502A"/>
    <w:rsid w:val="00164619"/>
    <w:rsid w:val="00363ED3"/>
    <w:rsid w:val="003E210F"/>
    <w:rsid w:val="004226BB"/>
    <w:rsid w:val="00B36DDE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36DDE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DD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1701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2015-06-10T12:08:00Z</dcterms:created>
  <dcterms:modified xsi:type="dcterms:W3CDTF">2015-06-17T09:18:00Z</dcterms:modified>
</cp:coreProperties>
</file>