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A" w:rsidRPr="00413DC1" w:rsidRDefault="0099703A" w:rsidP="0099703A">
      <w:pPr>
        <w:pStyle w:val="1"/>
        <w:jc w:val="left"/>
      </w:pPr>
      <w:bookmarkStart w:id="0" w:name="_Toc415151874"/>
      <w:proofErr w:type="spellStart"/>
      <w:r>
        <w:rPr>
          <w:lang w:val="uk-UA"/>
        </w:rPr>
        <w:t>Кіпоренко</w:t>
      </w:r>
      <w:proofErr w:type="spellEnd"/>
      <w:r>
        <w:rPr>
          <w:lang w:val="uk-UA"/>
        </w:rPr>
        <w:t xml:space="preserve"> Г.С.</w:t>
      </w:r>
    </w:p>
    <w:p w:rsidR="0099703A" w:rsidRDefault="0099703A" w:rsidP="0099703A">
      <w:pPr>
        <w:pStyle w:val="1"/>
        <w:jc w:val="left"/>
        <w:rPr>
          <w:lang w:val="uk-UA"/>
        </w:rPr>
      </w:pPr>
      <w:r>
        <w:t>НОРМАТИВНЕ ЗАБЕЗПЕЧЕННЯ УПРАВЛ</w:t>
      </w:r>
      <w:proofErr w:type="spellStart"/>
      <w:r>
        <w:rPr>
          <w:lang w:val="uk-UA"/>
        </w:rPr>
        <w:t>ІННЯ</w:t>
      </w:r>
      <w:proofErr w:type="spellEnd"/>
      <w:r>
        <w:rPr>
          <w:lang w:val="uk-UA"/>
        </w:rPr>
        <w:t xml:space="preserve"> ЕКОЛОГІЧНИМИ РИЗИКАМИ</w:t>
      </w:r>
      <w:bookmarkEnd w:id="0"/>
    </w:p>
    <w:p w:rsidR="0099703A" w:rsidRDefault="0099703A" w:rsidP="0099703A">
      <w:pPr>
        <w:ind w:firstLine="567"/>
        <w:jc w:val="both"/>
        <w:rPr>
          <w:sz w:val="28"/>
          <w:szCs w:val="28"/>
          <w:lang w:val="uk-UA"/>
        </w:rPr>
      </w:pPr>
    </w:p>
    <w:p w:rsidR="0099703A" w:rsidRDefault="0099703A" w:rsidP="009970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Екологічний ризик як імовірність настання негативних наслідків від сукупності шкідливих впливів на навколишнє природне середовище, які спричиняють незвор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тну деградацію екосистеми є кількісною характеристикою якісного поняття небе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пеки. У свою чергу, небезпека є прогнозована або неконтрольована загроза вини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нення небажаних подій у певний момент часу і в межах даної території, здатне нан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сти збиток здоров’ю людей, матеріальні збитки, руйнування довкілля.</w:t>
      </w:r>
    </w:p>
    <w:p w:rsidR="0099703A" w:rsidRDefault="0099703A" w:rsidP="009970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дійсний час, оцінка ризиків здійснюється на різних об’єктах та різних стадіях життєвого циклу об’єкту, так як існує у різних формах і на різних рівнях діяльності людини. Особливостями екологічного аспекту ризиків є потреба в системному пі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ході до питань взаємодії системи «людина-середовища існування-природа» та гар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нтії безпеки існування цієї системи. Отже, аналіз екологічних ризиків як складової національної безпеки України потребує дослідження та розробки методологічних підходів до визначення, оцінки та управління ризиками та відповідне нормативне забезпечення.</w:t>
      </w:r>
    </w:p>
    <w:p w:rsidR="0099703A" w:rsidRDefault="0099703A" w:rsidP="009970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Концепція ризику включає в себе два елемента – оцінку ризику </w:t>
      </w:r>
      <w:r>
        <w:rPr>
          <w:bCs/>
          <w:sz w:val="28"/>
          <w:szCs w:val="28"/>
          <w:lang w:val="uk-UA"/>
        </w:rPr>
        <w:t>(</w:t>
      </w:r>
      <w:proofErr w:type="spellStart"/>
      <w:r>
        <w:rPr>
          <w:bCs/>
          <w:sz w:val="28"/>
          <w:szCs w:val="28"/>
        </w:rPr>
        <w:t>Risk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Assessment</w:t>
      </w:r>
      <w:proofErr w:type="spellEnd"/>
      <w:r>
        <w:rPr>
          <w:bCs/>
          <w:sz w:val="28"/>
          <w:szCs w:val="28"/>
          <w:lang w:val="uk-UA"/>
        </w:rPr>
        <w:t>) та управління ризиком (</w:t>
      </w:r>
      <w:proofErr w:type="spellStart"/>
      <w:r>
        <w:rPr>
          <w:bCs/>
          <w:sz w:val="28"/>
          <w:szCs w:val="28"/>
        </w:rPr>
        <w:t>Risk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Management</w:t>
      </w:r>
      <w:proofErr w:type="spellEnd"/>
      <w:r>
        <w:rPr>
          <w:bCs/>
          <w:sz w:val="28"/>
          <w:szCs w:val="28"/>
          <w:lang w:val="uk-UA"/>
        </w:rPr>
        <w:t>). Управління ризиком є логі</w:t>
      </w:r>
      <w:r>
        <w:rPr>
          <w:bCs/>
          <w:sz w:val="28"/>
          <w:szCs w:val="28"/>
          <w:lang w:val="uk-UA"/>
        </w:rPr>
        <w:t>ч</w:t>
      </w:r>
      <w:r>
        <w:rPr>
          <w:bCs/>
          <w:sz w:val="28"/>
          <w:szCs w:val="28"/>
          <w:lang w:val="uk-UA"/>
        </w:rPr>
        <w:t>ним продовження оцінки ризику та визначає  адміністративно-правові заходи, що регулюють рішення по зменшенню ризику. Оцінка ризику – науковий аналіз генез</w:t>
      </w:r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су та масштабів ризику у конкретній ситуації. </w:t>
      </w:r>
    </w:p>
    <w:p w:rsidR="0099703A" w:rsidRDefault="0099703A" w:rsidP="009970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Особливостями нормативно-правового забезпечення перерахованих вище ел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ментів ризику є наявність настанов з оцінки та управління ризиком на тільки на є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ропейському рівні. В даний час налічується десятки нормативних документів з оці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ки та управління ризиком для різних етапів забезпечення безпеки складових серед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вища існування людини. Наприклад: </w:t>
      </w:r>
      <w:hyperlink r:id="rId4" w:tgtFrame="_blank" w:tooltip="EN 15975-1, Security of drinking water supply. Guidelines for risk and crisis management. Crisis management" w:history="1">
        <w:r>
          <w:rPr>
            <w:rStyle w:val="a3"/>
            <w:sz w:val="28"/>
            <w:szCs w:val="28"/>
            <w:lang w:val="en-US"/>
          </w:rPr>
          <w:t>EN</w:t>
        </w:r>
        <w:r>
          <w:rPr>
            <w:rStyle w:val="a3"/>
            <w:sz w:val="28"/>
            <w:szCs w:val="28"/>
            <w:lang w:val="uk-UA"/>
          </w:rPr>
          <w:t xml:space="preserve"> 15975-1:2011</w:t>
        </w:r>
      </w:hyperlink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Security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drinking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water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ply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Guidelines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risk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crisis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management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Part</w:t>
      </w:r>
      <w:r>
        <w:rPr>
          <w:sz w:val="28"/>
          <w:szCs w:val="28"/>
          <w:lang w:val="uk-UA"/>
        </w:rPr>
        <w:t xml:space="preserve"> 1: </w:t>
      </w:r>
      <w:r>
        <w:rPr>
          <w:sz w:val="28"/>
          <w:szCs w:val="28"/>
          <w:lang w:val="en-US"/>
        </w:rPr>
        <w:t>Crisis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management</w:t>
      </w:r>
      <w:r>
        <w:rPr>
          <w:sz w:val="28"/>
          <w:szCs w:val="28"/>
          <w:lang w:val="uk-UA"/>
        </w:rPr>
        <w:t xml:space="preserve"> (безпека п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тної води),</w:t>
      </w:r>
      <w:r>
        <w:rPr>
          <w:lang w:val="uk-UA"/>
        </w:rPr>
        <w:t xml:space="preserve"> </w:t>
      </w:r>
      <w:hyperlink r:id="rId5" w:tgtFrame="_blank" w:tooltip="EN ISO 15743, Ergonomics of the thermal environment. Cold workplaces. Risk assessment and management" w:history="1">
        <w:r>
          <w:rPr>
            <w:rStyle w:val="a3"/>
            <w:sz w:val="28"/>
            <w:szCs w:val="28"/>
            <w:lang w:val="en-US"/>
          </w:rPr>
          <w:t>EN</w:t>
        </w:r>
        <w:r>
          <w:rPr>
            <w:rStyle w:val="a3"/>
            <w:sz w:val="28"/>
            <w:szCs w:val="28"/>
            <w:lang w:val="uk-UA"/>
          </w:rPr>
          <w:t xml:space="preserve"> </w:t>
        </w:r>
        <w:r>
          <w:rPr>
            <w:rStyle w:val="a3"/>
            <w:sz w:val="28"/>
            <w:szCs w:val="28"/>
            <w:lang w:val="en-US"/>
          </w:rPr>
          <w:t>ISO</w:t>
        </w:r>
        <w:r>
          <w:rPr>
            <w:rStyle w:val="a3"/>
            <w:sz w:val="28"/>
            <w:szCs w:val="28"/>
            <w:lang w:val="uk-UA"/>
          </w:rPr>
          <w:t xml:space="preserve"> 15743:2008</w:t>
        </w:r>
      </w:hyperlink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Ergonomics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thermal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environment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Cold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wor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places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Risk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assessment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management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  <w:lang w:val="uk-UA"/>
        </w:rPr>
        <w:t xml:space="preserve"> 15743:2008) (ергономіка теплового с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редовища) та інші.</w:t>
      </w:r>
    </w:p>
    <w:p w:rsidR="0099703A" w:rsidRDefault="0099703A" w:rsidP="009970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 більшість стандартів що забезпечують нормативно-правову основу на етапах проведення лабораторних досліджень, вимог до приладів та засобів діагно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тики параметрів середовища існування гармонізовано до європейських та міжнаро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них стандартів, однак не для управління ризиками. Для ефективного економічно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жнародного співробітництва та забезпечення відповідності товарів та послуг, пі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вищення конкуренто спроможності, а головне, забезпечення екологічної безпеки України необхідно створення нормативно-правової бази, що сприятиме впров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дженню організаційно-технічних заходів з оцінки та управління ризиків на держа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ному рівні. </w:t>
      </w:r>
    </w:p>
    <w:p w:rsidR="00D15BB4" w:rsidRPr="0099703A" w:rsidRDefault="00D15BB4">
      <w:pPr>
        <w:rPr>
          <w:lang w:val="uk-UA"/>
        </w:rPr>
      </w:pPr>
    </w:p>
    <w:sectPr w:rsidR="00D15BB4" w:rsidRPr="0099703A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703A"/>
    <w:rsid w:val="0007502A"/>
    <w:rsid w:val="00164619"/>
    <w:rsid w:val="00363ED3"/>
    <w:rsid w:val="0099703A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9703A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03A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styleId="a3">
    <w:name w:val="Hyperlink"/>
    <w:basedOn w:val="a0"/>
    <w:semiHidden/>
    <w:rsid w:val="009970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ument-center.com/standards/show/BS-EN-ISO-15743" TargetMode="External"/><Relationship Id="rId4" Type="http://schemas.openxmlformats.org/officeDocument/2006/relationships/hyperlink" Target="http://www.document-center.com/standards/show/BS-EN-15975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1999</Words>
  <Characters>1140</Characters>
  <Application>Microsoft Office Word</Application>
  <DocSecurity>0</DocSecurity>
  <Lines>9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2015-06-10T12:20:00Z</dcterms:created>
  <dcterms:modified xsi:type="dcterms:W3CDTF">2015-06-10T12:21:00Z</dcterms:modified>
</cp:coreProperties>
</file>