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4" w:rsidRDefault="006C05D4" w:rsidP="006C05D4">
      <w:pPr>
        <w:pStyle w:val="1"/>
        <w:jc w:val="left"/>
        <w:rPr>
          <w:color w:val="000000"/>
          <w:sz w:val="25"/>
          <w:szCs w:val="25"/>
          <w:shd w:val="clear" w:color="auto" w:fill="FFFFFF"/>
        </w:rPr>
      </w:pPr>
      <w:bookmarkStart w:id="0" w:name="_Toc415151860"/>
      <w:r>
        <w:rPr>
          <w:shd w:val="clear" w:color="auto" w:fill="FFFFFF"/>
        </w:rPr>
        <w:t>Канюк Г.И., Козлова М.Л.</w:t>
      </w:r>
      <w:r>
        <w:rPr>
          <w:shd w:val="clear" w:color="auto" w:fill="FFFFFF"/>
        </w:rPr>
        <w:br/>
      </w:r>
      <w:r>
        <w:rPr>
          <w:color w:val="000000"/>
          <w:sz w:val="25"/>
          <w:szCs w:val="25"/>
          <w:shd w:val="clear" w:color="auto" w:fill="FFFFFF"/>
        </w:rPr>
        <w:t>ИНТЕГРИРОВАННЫЙ ПОДХОД К ПОСТАНОВКЕ КУРСА АСУ ТП ДЛЯ БУДУЩИХ ИНЖЕНЕРОВ, ИНЖЕНЕРОВ-ТЕПЛОЭНЕРГЕТИКОВ, ИНЖЕНЕРОВ-ПЕДАГОГОВ</w:t>
      </w:r>
      <w:bookmarkEnd w:id="0"/>
    </w:p>
    <w:p w:rsidR="006C05D4" w:rsidRDefault="006C05D4" w:rsidP="006C05D4">
      <w:pPr>
        <w:ind w:firstLine="709"/>
        <w:jc w:val="both"/>
        <w:rPr>
          <w:color w:val="000000"/>
          <w:szCs w:val="25"/>
        </w:rPr>
      </w:pPr>
      <w:r>
        <w:rPr>
          <w:color w:val="000000"/>
          <w:szCs w:val="25"/>
          <w:shd w:val="clear" w:color="auto" w:fill="FFFFFF"/>
        </w:rPr>
        <w:t xml:space="preserve">В процессе развития науки и </w:t>
      </w:r>
      <w:proofErr w:type="gramStart"/>
      <w:r>
        <w:rPr>
          <w:color w:val="000000"/>
          <w:szCs w:val="25"/>
          <w:shd w:val="clear" w:color="auto" w:fill="FFFFFF"/>
        </w:rPr>
        <w:t>техники, создаваемые человеком технические системы становятся</w:t>
      </w:r>
      <w:proofErr w:type="gramEnd"/>
      <w:r>
        <w:rPr>
          <w:color w:val="000000"/>
          <w:szCs w:val="25"/>
          <w:shd w:val="clear" w:color="auto" w:fill="FFFFFF"/>
        </w:rPr>
        <w:t xml:space="preserve"> все более сложными. Одновременно в промышленности устанавливаются иные требования  к специалистам в различных областях, в том числе и к специалистам по автоматизированным системам управления технологическим процессом. Для решения этой задачи требуется соответствующая подготовка специалистов. Из этого </w:t>
      </w:r>
      <w:proofErr w:type="gramStart"/>
      <w:r>
        <w:rPr>
          <w:color w:val="000000"/>
          <w:szCs w:val="25"/>
          <w:shd w:val="clear" w:color="auto" w:fill="FFFFFF"/>
        </w:rPr>
        <w:t>следует создание на основе современных методических систем профессиональной подготовке будущих специалистов является</w:t>
      </w:r>
      <w:proofErr w:type="gramEnd"/>
      <w:r>
        <w:rPr>
          <w:color w:val="000000"/>
          <w:szCs w:val="25"/>
          <w:shd w:val="clear" w:color="auto" w:fill="FFFFFF"/>
        </w:rPr>
        <w:t xml:space="preserve"> необходимостью.</w:t>
      </w:r>
      <w:r>
        <w:rPr>
          <w:color w:val="000000"/>
          <w:szCs w:val="25"/>
        </w:rPr>
        <w:t xml:space="preserve"> Одним из путей улучшения качества профессиональной подготовки будущих инженеров и инженеров-педагогов по курсу АСУ ТП является организация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обучения на основе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интегрированного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подхода.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Теоретически обосновать, разработать и экспериментально проверить методическую систему обучения АСУ ТП для будущих инженеров на принципах интеграции фундаментальной и профессиональной составляющих содержания учебы.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Невзирая на то, что разработке проблемы интеграции знаний посвящены многие научные исследования, недостаточно исследованной и разработанной в теоретическом и практическом аспектах остается проблема интеграции знаний при учебе будущих инженеров,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инженеров-педагогов в области АСУ ТП. Учебный процесс должен строиться на интегрированном подходе в режиме развивающего обучения. Такой подход может быть осуществлен на основе интеграции в обучении - при переходе от традиционных методик в образовании к педагогической технологии, основу которой составляет организация взаимодействия преподавателя и студента, с одной стороны, и профилирующих дисциплин - с другой.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 xml:space="preserve">Внедрение интегрированного обучения включает три этапа. На первом анализируется материал, темы которого могут изучаться только в рамках предмета АСУ. Второй этап посвящен материалу, выходящему за рамки базисного предмета и включающему темы, которые могут быть усвоены при изучении тем других профилирующих дисциплин. Цель третьего, ключевого, этапа - формирование </w:t>
      </w:r>
      <w:proofErr w:type="gramStart"/>
      <w:r>
        <w:rPr>
          <w:color w:val="000000"/>
          <w:szCs w:val="25"/>
        </w:rPr>
        <w:t>целостной</w:t>
      </w:r>
      <w:proofErr w:type="gramEnd"/>
      <w:r>
        <w:rPr>
          <w:color w:val="000000"/>
          <w:szCs w:val="25"/>
        </w:rPr>
        <w:t xml:space="preserve"> структуры профессиональной деятельности специалистов по автоматизированным системам управления технологическими процессами, овладение всем арсеналом профессиональных знаний и умений, выполнение отдельных функций обучающего</w:t>
      </w:r>
      <w:proofErr w:type="gramStart"/>
      <w:r>
        <w:rPr>
          <w:color w:val="000000"/>
          <w:szCs w:val="25"/>
        </w:rPr>
        <w:t>.В</w:t>
      </w:r>
      <w:proofErr w:type="gramEnd"/>
      <w:r>
        <w:rPr>
          <w:color w:val="000000"/>
          <w:szCs w:val="25"/>
        </w:rPr>
        <w:t>месте с тем в интеграции обучения четко выделяются несколько уровней. Первый и высший уровень интеграции - уровень целостности межпредметных связей, завершающийся формированием новой дисциплины, носящей интегративный характер и имеющей собственный предмет изучения. В качестве основного источника интеграции на этом уровне выступают комплексные переходные науки и, соответственно, в основе рассматриваемого уровня лежит переходный тип интеграционного взаимодействия. Важно отметить, что на данном уровне осуществляется полная содержательная и процессуальная интеграция в рамках образования нового целостного предмета и решаются все дидактические задачи интегрируемых курсов.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 xml:space="preserve">Второй уровень интеграции обучения - уровень дидактического синтеза. Дидактический синтез характеризует не только содержательную интеграцию учебных предметов, но и определяемый ею процессуальный синтез, </w:t>
      </w:r>
      <w:proofErr w:type="gramStart"/>
      <w:r>
        <w:rPr>
          <w:color w:val="000000"/>
          <w:szCs w:val="25"/>
        </w:rPr>
        <w:t>предлагающий</w:t>
      </w:r>
      <w:proofErr w:type="gramEnd"/>
      <w:r>
        <w:rPr>
          <w:color w:val="000000"/>
          <w:szCs w:val="25"/>
        </w:rPr>
        <w:t xml:space="preserve"> прежде всего интеграцию форм учебных занятий.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Третий уровень интеграции обучения - уровень межпредметных связей, коррелирующий с решением таких дидактических задач, как актуализация знаний учащихся, их обобщение и систематизация. При этом межпредметные связи рассматриваются как условие, принцип, средство обучения и определяющий фактор содержания образования, а также как специфическая система организации учебного процесса, деятельности преподавателя и студента. Основными источниками интеграции на уровне межпредметных связей выступают общие структурные элементы содержания образования, перенос которых может осуществляться в направлении любых учебных дисциплин.</w:t>
      </w:r>
      <w:r w:rsidR="00F17BAE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Для дальнейшего решения задачи необходимо, кроме теоретического обоснования, экспериментальные проверки и внедрения в процесс профессиональной подготовки будущих инженеров в АСУ ТП.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05D4"/>
    <w:rsid w:val="00007BAF"/>
    <w:rsid w:val="0007502A"/>
    <w:rsid w:val="00164619"/>
    <w:rsid w:val="00363ED3"/>
    <w:rsid w:val="006C05D4"/>
    <w:rsid w:val="00BF7752"/>
    <w:rsid w:val="00D15BB4"/>
    <w:rsid w:val="00F1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05D4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5D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2589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2015-06-10T11:12:00Z</dcterms:created>
  <dcterms:modified xsi:type="dcterms:W3CDTF">2015-06-17T07:55:00Z</dcterms:modified>
</cp:coreProperties>
</file>