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E9" w:rsidRPr="00A84C72" w:rsidRDefault="001342E9" w:rsidP="001342E9">
      <w:pPr>
        <w:pStyle w:val="1"/>
        <w:tabs>
          <w:tab w:val="left" w:pos="993"/>
        </w:tabs>
        <w:ind w:left="0" w:firstLine="72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342E9" w:rsidRPr="00A84C72" w:rsidRDefault="001342E9" w:rsidP="001342E9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342E9" w:rsidRPr="00A84C72" w:rsidRDefault="001342E9" w:rsidP="001342E9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84C72">
        <w:rPr>
          <w:rFonts w:ascii="Times New Roman" w:hAnsi="Times New Roman"/>
          <w:b/>
          <w:sz w:val="28"/>
          <w:szCs w:val="28"/>
        </w:rPr>
        <w:t>Дзигар</w:t>
      </w:r>
      <w:proofErr w:type="spellEnd"/>
      <w:r w:rsidRPr="00A84C72">
        <w:rPr>
          <w:rFonts w:ascii="Times New Roman" w:hAnsi="Times New Roman"/>
          <w:b/>
          <w:sz w:val="28"/>
          <w:szCs w:val="28"/>
        </w:rPr>
        <w:t xml:space="preserve"> В. (ХТЕІ КНТЕУ, м. </w:t>
      </w:r>
      <w:proofErr w:type="spellStart"/>
      <w:r w:rsidRPr="00A84C72">
        <w:rPr>
          <w:rFonts w:ascii="Times New Roman" w:hAnsi="Times New Roman"/>
          <w:b/>
          <w:sz w:val="28"/>
          <w:szCs w:val="28"/>
        </w:rPr>
        <w:t>Харків</w:t>
      </w:r>
      <w:proofErr w:type="spellEnd"/>
      <w:r w:rsidRPr="00A84C72">
        <w:rPr>
          <w:rFonts w:ascii="Times New Roman" w:hAnsi="Times New Roman"/>
          <w:b/>
          <w:sz w:val="28"/>
          <w:szCs w:val="28"/>
        </w:rPr>
        <w:t>)</w:t>
      </w:r>
    </w:p>
    <w:p w:rsidR="001342E9" w:rsidRPr="00A84C72" w:rsidRDefault="001342E9" w:rsidP="001342E9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A84C72">
        <w:rPr>
          <w:rFonts w:ascii="Times New Roman" w:hAnsi="Times New Roman"/>
          <w:b/>
          <w:sz w:val="28"/>
          <w:szCs w:val="28"/>
        </w:rPr>
        <w:t>ТОВАРОЗНАВЧА ОЦІНКА ЯКОСТІ СМАЖЕНИХ КОВБАС ВІД ПРОВІДНИХ ВИРОБНИКІ</w:t>
      </w:r>
      <w:proofErr w:type="gramStart"/>
      <w:r w:rsidRPr="00A84C72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A84C72">
        <w:rPr>
          <w:rFonts w:ascii="Times New Roman" w:hAnsi="Times New Roman"/>
          <w:b/>
          <w:sz w:val="28"/>
          <w:szCs w:val="28"/>
        </w:rPr>
        <w:t xml:space="preserve"> ТА ОСОБЛИВОСТІ ЗДІЙСНЕННЯ МИТНОГО КОНТРОЛЮ</w:t>
      </w:r>
    </w:p>
    <w:p w:rsidR="001342E9" w:rsidRPr="000444F0" w:rsidRDefault="001342E9" w:rsidP="001342E9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1342E9" w:rsidRPr="001342E9" w:rsidRDefault="001342E9" w:rsidP="001342E9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444F0">
        <w:rPr>
          <w:rFonts w:ascii="Times New Roman" w:hAnsi="Times New Roman"/>
          <w:sz w:val="28"/>
          <w:szCs w:val="28"/>
        </w:rPr>
        <w:t>Смажена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ковбаса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відноситься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до продукту, </w:t>
      </w:r>
      <w:proofErr w:type="spellStart"/>
      <w:r w:rsidRPr="000444F0">
        <w:rPr>
          <w:rFonts w:ascii="Times New Roman" w:hAnsi="Times New Roman"/>
          <w:sz w:val="28"/>
          <w:szCs w:val="28"/>
        </w:rPr>
        <w:t>що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швидко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псується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потребує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необхідних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режимі</w:t>
      </w:r>
      <w:proofErr w:type="gramStart"/>
      <w:r w:rsidRPr="000444F0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0444F0">
        <w:rPr>
          <w:rFonts w:ascii="Times New Roman" w:hAnsi="Times New Roman"/>
          <w:sz w:val="28"/>
          <w:szCs w:val="28"/>
        </w:rPr>
        <w:t xml:space="preserve"> та умов </w:t>
      </w:r>
      <w:proofErr w:type="spellStart"/>
      <w:r w:rsidRPr="000444F0">
        <w:rPr>
          <w:rFonts w:ascii="Times New Roman" w:hAnsi="Times New Roman"/>
          <w:sz w:val="28"/>
          <w:szCs w:val="28"/>
        </w:rPr>
        <w:t>зберігання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За </w:t>
      </w:r>
      <w:proofErr w:type="spellStart"/>
      <w:r w:rsidRPr="000444F0">
        <w:rPr>
          <w:rFonts w:ascii="Times New Roman" w:hAnsi="Times New Roman"/>
          <w:sz w:val="28"/>
          <w:szCs w:val="28"/>
        </w:rPr>
        <w:t>рахунок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впровадження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нових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технологій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український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ринок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ковбасних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виробі</w:t>
      </w:r>
      <w:proofErr w:type="gramStart"/>
      <w:r w:rsidRPr="000444F0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динамічно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та перспективно </w:t>
      </w:r>
      <w:proofErr w:type="spellStart"/>
      <w:r w:rsidRPr="000444F0">
        <w:rPr>
          <w:rFonts w:ascii="Times New Roman" w:hAnsi="Times New Roman"/>
          <w:sz w:val="28"/>
          <w:szCs w:val="28"/>
        </w:rPr>
        <w:t>розвивається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444F0">
        <w:rPr>
          <w:rFonts w:ascii="Times New Roman" w:hAnsi="Times New Roman"/>
          <w:sz w:val="28"/>
          <w:szCs w:val="28"/>
        </w:rPr>
        <w:t>Це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призвело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proofErr w:type="gramStart"/>
      <w:r w:rsidRPr="000444F0">
        <w:rPr>
          <w:rFonts w:ascii="Times New Roman" w:hAnsi="Times New Roman"/>
          <w:sz w:val="28"/>
          <w:szCs w:val="28"/>
        </w:rPr>
        <w:t>п</w:t>
      </w:r>
      <w:proofErr w:type="gramEnd"/>
      <w:r w:rsidRPr="000444F0">
        <w:rPr>
          <w:rFonts w:ascii="Times New Roman" w:hAnsi="Times New Roman"/>
          <w:sz w:val="28"/>
          <w:szCs w:val="28"/>
        </w:rPr>
        <w:t>ідвищення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конкуренції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між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основними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виробниками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Харкова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0444F0">
        <w:rPr>
          <w:rFonts w:ascii="Times New Roman" w:hAnsi="Times New Roman"/>
          <w:sz w:val="28"/>
          <w:szCs w:val="28"/>
        </w:rPr>
        <w:t>випуску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смажених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ковбас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ТОВ «</w:t>
      </w:r>
      <w:proofErr w:type="spellStart"/>
      <w:r w:rsidRPr="000444F0">
        <w:rPr>
          <w:rFonts w:ascii="Times New Roman" w:hAnsi="Times New Roman"/>
          <w:sz w:val="28"/>
          <w:szCs w:val="28"/>
        </w:rPr>
        <w:t>Харківський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м’ясокомбінат</w:t>
      </w:r>
      <w:proofErr w:type="spellEnd"/>
      <w:r w:rsidRPr="000444F0">
        <w:rPr>
          <w:rFonts w:ascii="Times New Roman" w:hAnsi="Times New Roman"/>
          <w:sz w:val="28"/>
          <w:szCs w:val="28"/>
        </w:rPr>
        <w:t>» та ТОВ «</w:t>
      </w:r>
      <w:proofErr w:type="spellStart"/>
      <w:r w:rsidRPr="000444F0">
        <w:rPr>
          <w:rFonts w:ascii="Times New Roman" w:hAnsi="Times New Roman"/>
          <w:sz w:val="28"/>
          <w:szCs w:val="28"/>
        </w:rPr>
        <w:t>Салтівський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м’ясокомбінат</w:t>
      </w:r>
      <w:proofErr w:type="spellEnd"/>
      <w:r w:rsidRPr="000444F0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4C72">
        <w:rPr>
          <w:rFonts w:ascii="Times New Roman" w:hAnsi="Times New Roman"/>
          <w:sz w:val="28"/>
          <w:szCs w:val="28"/>
          <w:lang w:val="uk-UA"/>
        </w:rPr>
        <w:t xml:space="preserve">Товарознавча оцінка якості смажених ковбас від провідних виробників проводилась згідно ДСТУ 4433:2005 «Ковбаси смажені. </w:t>
      </w:r>
      <w:r w:rsidRPr="001342E9">
        <w:rPr>
          <w:rFonts w:ascii="Times New Roman" w:hAnsi="Times New Roman"/>
          <w:sz w:val="28"/>
          <w:szCs w:val="28"/>
          <w:lang w:val="uk-UA"/>
        </w:rPr>
        <w:t xml:space="preserve">Загальні технічні умови». Визначення якості зразків смажених ковбас проводилися за органолептичними (зовнішній вигляд, консистенція, колір фаршу на розрізі, запах та смак, форма батонів), фізико-хімічними (визначення масової часки повареної солі, вологи, кислотного та </w:t>
      </w:r>
      <w:proofErr w:type="spellStart"/>
      <w:r w:rsidRPr="001342E9">
        <w:rPr>
          <w:rFonts w:ascii="Times New Roman" w:hAnsi="Times New Roman"/>
          <w:sz w:val="28"/>
          <w:szCs w:val="28"/>
          <w:lang w:val="uk-UA"/>
        </w:rPr>
        <w:t>перекисного</w:t>
      </w:r>
      <w:proofErr w:type="spellEnd"/>
      <w:r w:rsidRPr="001342E9">
        <w:rPr>
          <w:rFonts w:ascii="Times New Roman" w:hAnsi="Times New Roman"/>
          <w:sz w:val="28"/>
          <w:szCs w:val="28"/>
          <w:lang w:val="uk-UA"/>
        </w:rPr>
        <w:t xml:space="preserve"> числа) методами.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4C72">
        <w:rPr>
          <w:rFonts w:ascii="Times New Roman" w:hAnsi="Times New Roman"/>
          <w:sz w:val="28"/>
          <w:szCs w:val="28"/>
          <w:lang w:val="uk-UA"/>
        </w:rPr>
        <w:t xml:space="preserve">При порівнянні органолептичних показників смажених ковбас «Українська» від провідних виробників, було встановлено, що по всім показникам якості зразок смаженої ковбаси «Українська» від Харківського м’ясокомбінату відповідає нормам стандарту. </w:t>
      </w:r>
      <w:r w:rsidRPr="001342E9">
        <w:rPr>
          <w:rFonts w:ascii="Times New Roman" w:hAnsi="Times New Roman"/>
          <w:sz w:val="28"/>
          <w:szCs w:val="28"/>
          <w:lang w:val="uk-UA"/>
        </w:rPr>
        <w:t xml:space="preserve">Стосовно смаженої ковбаси «Українська» від </w:t>
      </w:r>
      <w:proofErr w:type="spellStart"/>
      <w:r w:rsidRPr="001342E9">
        <w:rPr>
          <w:rFonts w:ascii="Times New Roman" w:hAnsi="Times New Roman"/>
          <w:sz w:val="28"/>
          <w:szCs w:val="28"/>
          <w:lang w:val="uk-UA"/>
        </w:rPr>
        <w:t>Салтівського</w:t>
      </w:r>
      <w:proofErr w:type="spellEnd"/>
      <w:r w:rsidRPr="001342E9">
        <w:rPr>
          <w:rFonts w:ascii="Times New Roman" w:hAnsi="Times New Roman"/>
          <w:sz w:val="28"/>
          <w:szCs w:val="28"/>
          <w:lang w:val="uk-UA"/>
        </w:rPr>
        <w:t xml:space="preserve"> м’ясокомбінату, то в ній присутні сильно виражені смак та аромат часнику, виявлені перевищення розмірів окремих шматочків свинини внаслідок недотримання технологічного режиму виробництва.</w:t>
      </w:r>
    </w:p>
    <w:p w:rsidR="001342E9" w:rsidRPr="001342E9" w:rsidRDefault="001342E9" w:rsidP="001342E9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342E9">
        <w:rPr>
          <w:rFonts w:ascii="Times New Roman" w:hAnsi="Times New Roman"/>
          <w:sz w:val="28"/>
          <w:szCs w:val="28"/>
          <w:lang w:val="uk-UA"/>
        </w:rPr>
        <w:t xml:space="preserve">Масова частка солі в дослідних зразках знаходиться в межах норми (не перевищує 3%), хоча вміст солі у смаженій ковбасі «Українська» від </w:t>
      </w:r>
      <w:proofErr w:type="spellStart"/>
      <w:r w:rsidRPr="001342E9">
        <w:rPr>
          <w:rFonts w:ascii="Times New Roman" w:hAnsi="Times New Roman"/>
          <w:sz w:val="28"/>
          <w:szCs w:val="28"/>
          <w:lang w:val="uk-UA"/>
        </w:rPr>
        <w:t>Салтівського</w:t>
      </w:r>
      <w:proofErr w:type="spellEnd"/>
      <w:r w:rsidRPr="001342E9">
        <w:rPr>
          <w:rFonts w:ascii="Times New Roman" w:hAnsi="Times New Roman"/>
          <w:sz w:val="28"/>
          <w:szCs w:val="28"/>
          <w:lang w:val="uk-UA"/>
        </w:rPr>
        <w:t xml:space="preserve"> м’ясокомбінату менший, при значному вмісту вологи (63%) ніж у смаженій ковбасі від Харківського м'ясокомбінату (58%) і становить відповідно 2,6% та 2,8%. Кислотне число смаженої ковбаси «Українська» від </w:t>
      </w:r>
      <w:proofErr w:type="spellStart"/>
      <w:r w:rsidRPr="001342E9">
        <w:rPr>
          <w:rFonts w:ascii="Times New Roman" w:hAnsi="Times New Roman"/>
          <w:sz w:val="28"/>
          <w:szCs w:val="28"/>
          <w:lang w:val="uk-UA"/>
        </w:rPr>
        <w:t>Салтівського</w:t>
      </w:r>
      <w:proofErr w:type="spellEnd"/>
      <w:r w:rsidRPr="001342E9">
        <w:rPr>
          <w:rFonts w:ascii="Times New Roman" w:hAnsi="Times New Roman"/>
          <w:sz w:val="28"/>
          <w:szCs w:val="28"/>
          <w:lang w:val="uk-UA"/>
        </w:rPr>
        <w:t xml:space="preserve"> м'ясокомбінату перевищує допустиму норму (2,2%), становить 2,3 %, а смаженої ковбаси «Українська» від Харківського м'ясокомбінату відповідає нормам стандарту і становить 1,2 %.</w:t>
      </w:r>
    </w:p>
    <w:p w:rsidR="001342E9" w:rsidRPr="00A84C72" w:rsidRDefault="001342E9" w:rsidP="001342E9">
      <w:pPr>
        <w:pStyle w:val="1"/>
        <w:tabs>
          <w:tab w:val="left" w:pos="993"/>
        </w:tabs>
        <w:ind w:left="0" w:firstLine="720"/>
        <w:jc w:val="center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  <w:r w:rsidRPr="001342E9">
        <w:rPr>
          <w:rFonts w:ascii="Times New Roman" w:hAnsi="Times New Roman"/>
          <w:sz w:val="28"/>
          <w:szCs w:val="28"/>
          <w:lang w:val="uk-UA"/>
        </w:rPr>
        <w:br w:type="page"/>
      </w:r>
    </w:p>
    <w:p w:rsidR="001342E9" w:rsidRDefault="001342E9" w:rsidP="001342E9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42E9" w:rsidRPr="001342E9" w:rsidRDefault="001342E9" w:rsidP="001342E9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342E9">
        <w:rPr>
          <w:rFonts w:ascii="Times New Roman" w:hAnsi="Times New Roman"/>
          <w:sz w:val="28"/>
          <w:szCs w:val="28"/>
          <w:lang w:val="uk-UA"/>
        </w:rPr>
        <w:t xml:space="preserve">Значення </w:t>
      </w:r>
      <w:proofErr w:type="spellStart"/>
      <w:r w:rsidRPr="001342E9">
        <w:rPr>
          <w:rFonts w:ascii="Times New Roman" w:hAnsi="Times New Roman"/>
          <w:sz w:val="28"/>
          <w:szCs w:val="28"/>
          <w:lang w:val="uk-UA"/>
        </w:rPr>
        <w:t>перекисного</w:t>
      </w:r>
      <w:proofErr w:type="spellEnd"/>
      <w:r w:rsidRPr="001342E9">
        <w:rPr>
          <w:rFonts w:ascii="Times New Roman" w:hAnsi="Times New Roman"/>
          <w:sz w:val="28"/>
          <w:szCs w:val="28"/>
          <w:lang w:val="uk-UA"/>
        </w:rPr>
        <w:t xml:space="preserve"> числа не перевищує допустимого значення і становить 0,011% для смаженої ковбаси від Харківського м’ясокомбінату і 0,013% для смаженої ковбаси від </w:t>
      </w:r>
      <w:proofErr w:type="spellStart"/>
      <w:r w:rsidRPr="001342E9">
        <w:rPr>
          <w:rFonts w:ascii="Times New Roman" w:hAnsi="Times New Roman"/>
          <w:sz w:val="28"/>
          <w:szCs w:val="28"/>
          <w:lang w:val="uk-UA"/>
        </w:rPr>
        <w:t>Салтівського</w:t>
      </w:r>
      <w:proofErr w:type="spellEnd"/>
      <w:r w:rsidRPr="001342E9">
        <w:rPr>
          <w:rFonts w:ascii="Times New Roman" w:hAnsi="Times New Roman"/>
          <w:sz w:val="28"/>
          <w:szCs w:val="28"/>
          <w:lang w:val="uk-UA"/>
        </w:rPr>
        <w:t xml:space="preserve"> м’ясокомбінату. </w:t>
      </w:r>
    </w:p>
    <w:p w:rsidR="001342E9" w:rsidRPr="000444F0" w:rsidRDefault="001342E9" w:rsidP="001342E9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44F0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товарознавчої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оцінки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якості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смажених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ковбас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від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провідних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виробників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говорять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про те, </w:t>
      </w:r>
      <w:proofErr w:type="spellStart"/>
      <w:r w:rsidRPr="000444F0">
        <w:rPr>
          <w:rFonts w:ascii="Times New Roman" w:hAnsi="Times New Roman"/>
          <w:sz w:val="28"/>
          <w:szCs w:val="28"/>
        </w:rPr>
        <w:t>що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на великих </w:t>
      </w:r>
      <w:proofErr w:type="spellStart"/>
      <w:proofErr w:type="gramStart"/>
      <w:r w:rsidRPr="000444F0">
        <w:rPr>
          <w:rFonts w:ascii="Times New Roman" w:hAnsi="Times New Roman"/>
          <w:sz w:val="28"/>
          <w:szCs w:val="28"/>
        </w:rPr>
        <w:t>п</w:t>
      </w:r>
      <w:proofErr w:type="gramEnd"/>
      <w:r w:rsidRPr="000444F0">
        <w:rPr>
          <w:rFonts w:ascii="Times New Roman" w:hAnsi="Times New Roman"/>
          <w:sz w:val="28"/>
          <w:szCs w:val="28"/>
        </w:rPr>
        <w:t>ідприємствах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можуть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відбуватися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порушення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технологічних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режимів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А </w:t>
      </w:r>
      <w:proofErr w:type="spellStart"/>
      <w:r w:rsidRPr="000444F0">
        <w:rPr>
          <w:rFonts w:ascii="Times New Roman" w:hAnsi="Times New Roman"/>
          <w:sz w:val="28"/>
          <w:szCs w:val="28"/>
        </w:rPr>
        <w:t>також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0444F0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 w:rsidRPr="000444F0">
        <w:rPr>
          <w:rFonts w:ascii="Times New Roman" w:hAnsi="Times New Roman"/>
          <w:sz w:val="28"/>
          <w:szCs w:val="28"/>
        </w:rPr>
        <w:t>фірмову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торговельну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мережу не </w:t>
      </w:r>
      <w:proofErr w:type="spellStart"/>
      <w:r w:rsidRPr="000444F0">
        <w:rPr>
          <w:rFonts w:ascii="Times New Roman" w:hAnsi="Times New Roman"/>
          <w:sz w:val="28"/>
          <w:szCs w:val="28"/>
        </w:rPr>
        <w:t>завжди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дотримуються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режимів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зберігання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ковбас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</w:p>
    <w:p w:rsidR="001342E9" w:rsidRDefault="001342E9" w:rsidP="001342E9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444F0">
        <w:rPr>
          <w:rFonts w:ascii="Times New Roman" w:hAnsi="Times New Roman"/>
          <w:sz w:val="28"/>
          <w:szCs w:val="28"/>
        </w:rPr>
        <w:t>Ввезення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444F0">
        <w:rPr>
          <w:rFonts w:ascii="Times New Roman" w:hAnsi="Times New Roman"/>
          <w:sz w:val="28"/>
          <w:szCs w:val="28"/>
        </w:rPr>
        <w:t>територію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України </w:t>
      </w:r>
      <w:proofErr w:type="spellStart"/>
      <w:r w:rsidRPr="000444F0">
        <w:rPr>
          <w:rFonts w:ascii="Times New Roman" w:hAnsi="Times New Roman"/>
          <w:sz w:val="28"/>
          <w:szCs w:val="28"/>
        </w:rPr>
        <w:t>або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вивезення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0444F0">
        <w:rPr>
          <w:rFonts w:ascii="Times New Roman" w:hAnsi="Times New Roman"/>
          <w:sz w:val="28"/>
          <w:szCs w:val="28"/>
        </w:rPr>
        <w:t>її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межі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юридичними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чи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фізичними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особами </w:t>
      </w:r>
      <w:proofErr w:type="spellStart"/>
      <w:r w:rsidRPr="000444F0">
        <w:rPr>
          <w:rFonts w:ascii="Times New Roman" w:hAnsi="Times New Roman"/>
          <w:sz w:val="28"/>
          <w:szCs w:val="28"/>
        </w:rPr>
        <w:t>смаженої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ковбаси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«Українська» </w:t>
      </w:r>
      <w:proofErr w:type="spellStart"/>
      <w:r w:rsidRPr="000444F0">
        <w:rPr>
          <w:rFonts w:ascii="Times New Roman" w:hAnsi="Times New Roman"/>
          <w:sz w:val="28"/>
          <w:szCs w:val="28"/>
        </w:rPr>
        <w:t>митному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органові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надається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ветеринарний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сертифікат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444F0">
        <w:rPr>
          <w:rFonts w:ascii="Times New Roman" w:hAnsi="Times New Roman"/>
          <w:sz w:val="28"/>
          <w:szCs w:val="28"/>
        </w:rPr>
        <w:t>Митне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оформлення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може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0444F0">
        <w:rPr>
          <w:rFonts w:ascii="Times New Roman" w:hAnsi="Times New Roman"/>
          <w:sz w:val="28"/>
          <w:szCs w:val="28"/>
        </w:rPr>
        <w:t>здійснене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лише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444F0">
        <w:rPr>
          <w:rFonts w:ascii="Times New Roman" w:hAnsi="Times New Roman"/>
          <w:sz w:val="28"/>
          <w:szCs w:val="28"/>
        </w:rPr>
        <w:t>п</w:t>
      </w:r>
      <w:proofErr w:type="gramEnd"/>
      <w:r w:rsidRPr="000444F0">
        <w:rPr>
          <w:rFonts w:ascii="Times New Roman" w:hAnsi="Times New Roman"/>
          <w:sz w:val="28"/>
          <w:szCs w:val="28"/>
        </w:rPr>
        <w:t>ісля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закінчення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ветеринарного контролю.</w:t>
      </w:r>
    </w:p>
    <w:p w:rsidR="001342E9" w:rsidRDefault="001342E9" w:rsidP="001342E9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Державний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ветеринарно-санітарний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контроль </w:t>
      </w:r>
      <w:proofErr w:type="spellStart"/>
      <w:r w:rsidRPr="000444F0">
        <w:rPr>
          <w:rFonts w:ascii="Times New Roman" w:hAnsi="Times New Roman"/>
          <w:sz w:val="28"/>
          <w:szCs w:val="28"/>
        </w:rPr>
        <w:t>смаженої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ковбаси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регіональними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службами державного </w:t>
      </w:r>
      <w:proofErr w:type="spellStart"/>
      <w:r w:rsidRPr="000444F0">
        <w:rPr>
          <w:rFonts w:ascii="Times New Roman" w:hAnsi="Times New Roman"/>
          <w:sz w:val="28"/>
          <w:szCs w:val="28"/>
        </w:rPr>
        <w:t>ветеринарно-санітарного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контролю на державному </w:t>
      </w:r>
      <w:proofErr w:type="spellStart"/>
      <w:r w:rsidRPr="000444F0">
        <w:rPr>
          <w:rFonts w:ascii="Times New Roman" w:hAnsi="Times New Roman"/>
          <w:sz w:val="28"/>
          <w:szCs w:val="28"/>
        </w:rPr>
        <w:t>кордоні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444F0">
        <w:rPr>
          <w:rFonts w:ascii="Times New Roman" w:hAnsi="Times New Roman"/>
          <w:sz w:val="28"/>
          <w:szCs w:val="28"/>
        </w:rPr>
        <w:t>транспорті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їх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структурними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444F0">
        <w:rPr>
          <w:rFonts w:ascii="Times New Roman" w:hAnsi="Times New Roman"/>
          <w:sz w:val="28"/>
          <w:szCs w:val="28"/>
        </w:rPr>
        <w:t>п</w:t>
      </w:r>
      <w:proofErr w:type="gramEnd"/>
      <w:r w:rsidRPr="000444F0">
        <w:rPr>
          <w:rFonts w:ascii="Times New Roman" w:hAnsi="Times New Roman"/>
          <w:sz w:val="28"/>
          <w:szCs w:val="28"/>
        </w:rPr>
        <w:t>ідрозділами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(пунктами). </w:t>
      </w:r>
    </w:p>
    <w:p w:rsidR="001342E9" w:rsidRDefault="001342E9" w:rsidP="001342E9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84C72">
        <w:rPr>
          <w:rFonts w:ascii="Times New Roman" w:hAnsi="Times New Roman"/>
          <w:sz w:val="28"/>
          <w:szCs w:val="28"/>
          <w:lang w:val="uk-UA"/>
        </w:rPr>
        <w:t>Безпосередньо ветеринарно-санітарний контроль здійснюють державні інспектори ветеринарної медицини з оформленням відповідних документів (за наявності оригіналів документів, виданих державною ветеринарною службою країни-відправника, з урахуванням ЇЇ епізоотичного стану та за умови виконання ветеринарних вимог України щодо імпорту вантажів).</w:t>
      </w:r>
    </w:p>
    <w:p w:rsidR="001342E9" w:rsidRDefault="001342E9" w:rsidP="001342E9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42E9" w:rsidRDefault="001342E9" w:rsidP="001342E9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42E9" w:rsidRDefault="001342E9" w:rsidP="001342E9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42E9" w:rsidRDefault="001342E9" w:rsidP="001342E9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42E9" w:rsidRDefault="001342E9" w:rsidP="001342E9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42E9" w:rsidRDefault="001342E9" w:rsidP="001342E9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42E9" w:rsidRDefault="001342E9" w:rsidP="001342E9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42E9" w:rsidRPr="00A84C72" w:rsidRDefault="001342E9" w:rsidP="001342E9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42E9" w:rsidRPr="000444F0" w:rsidRDefault="001342E9" w:rsidP="001342E9">
      <w:pPr>
        <w:pStyle w:val="1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444F0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1342E9" w:rsidRPr="000444F0" w:rsidRDefault="001342E9" w:rsidP="001342E9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444F0">
        <w:rPr>
          <w:rFonts w:ascii="Times New Roman" w:hAnsi="Times New Roman"/>
          <w:sz w:val="28"/>
          <w:szCs w:val="28"/>
        </w:rPr>
        <w:t xml:space="preserve">Робота </w:t>
      </w:r>
      <w:proofErr w:type="spellStart"/>
      <w:r w:rsidRPr="000444F0">
        <w:rPr>
          <w:rFonts w:ascii="Times New Roman" w:hAnsi="Times New Roman"/>
          <w:sz w:val="28"/>
          <w:szCs w:val="28"/>
        </w:rPr>
        <w:t>виконана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444F0">
        <w:rPr>
          <w:rFonts w:ascii="Times New Roman" w:hAnsi="Times New Roman"/>
          <w:sz w:val="28"/>
          <w:szCs w:val="28"/>
        </w:rPr>
        <w:t>п</w:t>
      </w:r>
      <w:proofErr w:type="gramEnd"/>
      <w:r w:rsidRPr="000444F0">
        <w:rPr>
          <w:rFonts w:ascii="Times New Roman" w:hAnsi="Times New Roman"/>
          <w:sz w:val="28"/>
          <w:szCs w:val="28"/>
        </w:rPr>
        <w:t>ід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керівництвом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доц., к.т.н. </w:t>
      </w:r>
      <w:proofErr w:type="spellStart"/>
      <w:r w:rsidRPr="000444F0">
        <w:rPr>
          <w:rFonts w:ascii="Times New Roman" w:hAnsi="Times New Roman"/>
          <w:sz w:val="28"/>
          <w:szCs w:val="28"/>
        </w:rPr>
        <w:t>Янушкевича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Д.А.</w:t>
      </w:r>
    </w:p>
    <w:p w:rsidR="001342E9" w:rsidRPr="000444F0" w:rsidRDefault="001342E9" w:rsidP="001342E9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444F0">
        <w:rPr>
          <w:rFonts w:ascii="Times New Roman" w:hAnsi="Times New Roman"/>
          <w:sz w:val="28"/>
          <w:szCs w:val="28"/>
        </w:rPr>
        <w:t xml:space="preserve"> </w:t>
      </w:r>
    </w:p>
    <w:p w:rsidR="00565861" w:rsidRDefault="00565861"/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42E9"/>
    <w:rsid w:val="001342E9"/>
    <w:rsid w:val="001C58C5"/>
    <w:rsid w:val="001D4E2B"/>
    <w:rsid w:val="00565861"/>
    <w:rsid w:val="00707609"/>
    <w:rsid w:val="008F6AEE"/>
    <w:rsid w:val="00B82F6D"/>
    <w:rsid w:val="00C17443"/>
    <w:rsid w:val="00D114A6"/>
    <w:rsid w:val="00D678A2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342E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2015-06-09T11:55:00Z</dcterms:created>
  <dcterms:modified xsi:type="dcterms:W3CDTF">2015-06-09T12:02:00Z</dcterms:modified>
</cp:coreProperties>
</file>