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BF" w:rsidRPr="006D0DB0" w:rsidRDefault="00AD4CBF" w:rsidP="00AD4CBF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6D0DB0">
        <w:rPr>
          <w:b/>
          <w:bCs/>
          <w:color w:val="000000"/>
          <w:sz w:val="28"/>
          <w:szCs w:val="28"/>
          <w:lang w:val="uk-UA"/>
        </w:rPr>
        <w:t>Бурикін</w:t>
      </w:r>
      <w:proofErr w:type="spellEnd"/>
      <w:r w:rsidRPr="006D0DB0">
        <w:rPr>
          <w:b/>
          <w:bCs/>
          <w:color w:val="000000"/>
          <w:sz w:val="28"/>
          <w:szCs w:val="28"/>
          <w:lang w:val="uk-UA"/>
        </w:rPr>
        <w:t xml:space="preserve"> М.І.</w:t>
      </w:r>
    </w:p>
    <w:p w:rsidR="00AD4CBF" w:rsidRPr="006D0DB0" w:rsidRDefault="00AD4CBF" w:rsidP="00AD4CBF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6D0DB0">
        <w:rPr>
          <w:b/>
          <w:bCs/>
          <w:color w:val="000000"/>
          <w:sz w:val="28"/>
          <w:szCs w:val="28"/>
          <w:lang w:val="uk-UA"/>
        </w:rPr>
        <w:t>ПЕРЕДАЧА ГРАДАЦІЇ ТА ДРІБНИХ ДЕТАЛЕЙ НА ВІДБИТКАХ З МАЙСТЕР-ПЛІВОК РІЗНИХ ФІРМ</w:t>
      </w:r>
    </w:p>
    <w:p w:rsidR="00AD4CBF" w:rsidRPr="006D0DB0" w:rsidRDefault="00AD4CBF" w:rsidP="00AD4CBF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6D0DB0">
        <w:rPr>
          <w:bCs/>
          <w:color w:val="000000"/>
          <w:sz w:val="28"/>
          <w:szCs w:val="28"/>
          <w:lang w:val="uk-UA"/>
        </w:rPr>
        <w:t>Ризографія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– це спосіб друку з форм, виготовлених на спеціальній майстер-плівці, на якій за допомогою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термоголівки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пропалюються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мікроотвори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, що утворюють друкарські елементи, через котрі фарба потрапляє на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задруковуваний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матеріал. Майстер-плівка для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ризографа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складається з трьох шарів: прозорого пористого шару,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адгезійного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шару, полімерного шару. Пористий забезпечує надходження фарби через друкарську форму на папір, властивості міцності форми і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фарбоємність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друкарської форми. </w:t>
      </w:r>
    </w:p>
    <w:p w:rsidR="00AD4CBF" w:rsidRPr="006D0DB0" w:rsidRDefault="00AD4CBF" w:rsidP="00AD4CBF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6D0DB0">
        <w:rPr>
          <w:bCs/>
          <w:color w:val="000000"/>
          <w:sz w:val="28"/>
          <w:szCs w:val="28"/>
          <w:lang w:val="uk-UA"/>
        </w:rPr>
        <w:t>Адгезійний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шар забезпечує скріплення плівкового полімерного шару і паперової основи. Після пропалювання отворів у плівці, полімерний шар повинен пропускати фарбу або пропалюватися разом з плівкою. Властивості міцності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полімера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забезпечують стійкість перфорованої плівки до витирання при тиражуванні як мінімум 4 000 примірників відбитків. </w:t>
      </w:r>
    </w:p>
    <w:p w:rsidR="00AD4CBF" w:rsidRPr="006D0DB0" w:rsidRDefault="00AD4CBF" w:rsidP="00AD4CBF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 xml:space="preserve">Майстер-плівки трьох основних фірм RISO, RICOH, DUPLO різняться за товщиною основних робочих шарів – полімерного і волокнистого. Найбільша товщина у плівок фірми DUPLO і вони мають більш високі характеристики міцності (максимальна напруга 23,071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мПа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>).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6D0DB0">
        <w:rPr>
          <w:bCs/>
          <w:color w:val="000000"/>
          <w:sz w:val="28"/>
          <w:szCs w:val="28"/>
          <w:lang w:val="uk-UA"/>
        </w:rPr>
        <w:t>Майстер-плівки фірм різняться відсотком заповнення растрової чарунки для полів, що передаються на відбиток однаковими оптичними площинами.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6D0DB0">
        <w:rPr>
          <w:bCs/>
          <w:color w:val="000000"/>
          <w:sz w:val="28"/>
          <w:szCs w:val="28"/>
          <w:lang w:val="uk-UA"/>
        </w:rPr>
        <w:t xml:space="preserve">При друкуванні гарантованого фірмами накладу не відбувається помітних змін друкуючих елементів. При збільшенні накладу, надрукованого з форм, відбувається незначне збільшення діаметра отворів на формі, що пов’язане зі зносом форми у процесі друкування. </w:t>
      </w:r>
    </w:p>
    <w:p w:rsidR="00AD4CBF" w:rsidRPr="006D0DB0" w:rsidRDefault="00AD4CBF" w:rsidP="00AD4CBF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Вивчення відбитків з майстер-плівки, показало, що на якість переказу дрібних деталей в більшому ступені впливає не механічний знос форми, а затікання фарби на краї отворів друкуючих елементів.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6D0DB0">
        <w:rPr>
          <w:bCs/>
          <w:color w:val="000000"/>
          <w:sz w:val="28"/>
          <w:szCs w:val="28"/>
          <w:lang w:val="uk-UA"/>
        </w:rPr>
        <w:t xml:space="preserve">Відтворення дрібних елементів зображення на формі на різних апаратах залежить від обраного режиму друку й алгоритму пропалювання отворів, пов’язаного з різною обробкою даних. Алгоритм пропалювання зв’язаний із підбиранням фірмами властивостей матеріалів майстер-плівки та фарби. Режими друку (стохастичне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растрування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, зміни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світлоти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оригінала) були вибрані в роботі таким чином, щоб тестовий оригінал однаково відтворювався на відбитках, отриманих на різних апаратах. </w:t>
      </w:r>
    </w:p>
    <w:p w:rsidR="00AD4CBF" w:rsidRPr="006D0DB0" w:rsidRDefault="00AD4CBF" w:rsidP="00AD4CBF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Зіставлення розмірів середніх діаметрів отворів друкуючих елементів, показало, що для форм фірми RISO ця величина складає 3,8 – 4,1 мкм, для фірм RICOH і DUPLO 3,8 – 4,0 и 4,2 – 4,4 відповідно.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6D0DB0">
        <w:rPr>
          <w:bCs/>
          <w:color w:val="000000"/>
          <w:sz w:val="28"/>
          <w:szCs w:val="28"/>
          <w:lang w:val="uk-UA"/>
        </w:rPr>
        <w:t>Вимірювання середнього діаметра отворів на формах RISO показали, що при збільшенні накладу, діаметр змінюється на 0,1 мкм після друкування накладу в 4000 примірників і на 0,2 мкм після друкування 10000 примірників. Аналогічні зміни діаметра отворів на 0,2 мкм видно на формах фірм DUPLO і RICOH.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6D0DB0">
        <w:rPr>
          <w:bCs/>
          <w:color w:val="000000"/>
          <w:sz w:val="28"/>
          <w:szCs w:val="28"/>
          <w:lang w:val="uk-UA"/>
        </w:rPr>
        <w:t xml:space="preserve">За отриманими даними видно, що у досліджуваних майстер-плівок всіх фірм </w:t>
      </w:r>
      <w:r w:rsidRPr="006D0DB0">
        <w:rPr>
          <w:bCs/>
          <w:color w:val="000000"/>
          <w:sz w:val="28"/>
          <w:szCs w:val="28"/>
          <w:lang w:val="uk-UA"/>
        </w:rPr>
        <w:lastRenderedPageBreak/>
        <w:t xml:space="preserve">при збільшенні накладу не відбувається погіршення якості відтворення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шрифта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різного кегля и накреслення.</w:t>
      </w:r>
    </w:p>
    <w:p w:rsidR="00AD4CBF" w:rsidRPr="006D0DB0" w:rsidRDefault="00AD4CBF" w:rsidP="00AD4CBF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_____________________________________________________________________</w:t>
      </w:r>
    </w:p>
    <w:p w:rsidR="00565861" w:rsidRDefault="00AD4CBF" w:rsidP="00AD4CBF">
      <w:r w:rsidRPr="006D0DB0">
        <w:rPr>
          <w:bCs/>
          <w:color w:val="000000"/>
          <w:sz w:val="28"/>
          <w:szCs w:val="28"/>
          <w:lang w:val="uk-UA"/>
        </w:rPr>
        <w:t xml:space="preserve">Робота виконана під керівництвом ст. викладач каф.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ПВ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і КГ Соболь Л.А.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4CBF"/>
    <w:rsid w:val="001C58C5"/>
    <w:rsid w:val="001D4E2B"/>
    <w:rsid w:val="00565861"/>
    <w:rsid w:val="00707609"/>
    <w:rsid w:val="008F6AEE"/>
    <w:rsid w:val="00AD4CBF"/>
    <w:rsid w:val="00B82F6D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2015-06-09T12:12:00Z</dcterms:created>
  <dcterms:modified xsi:type="dcterms:W3CDTF">2015-06-09T12:14:00Z</dcterms:modified>
</cp:coreProperties>
</file>