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1B" w:rsidRPr="00FA3571" w:rsidRDefault="004D611B" w:rsidP="004D611B">
      <w:pPr>
        <w:ind w:firstLine="709"/>
        <w:jc w:val="both"/>
        <w:rPr>
          <w:b/>
          <w:sz w:val="28"/>
          <w:szCs w:val="28"/>
        </w:rPr>
      </w:pPr>
      <w:proofErr w:type="spellStart"/>
      <w:r w:rsidRPr="00FA3571">
        <w:rPr>
          <w:b/>
          <w:sz w:val="28"/>
          <w:szCs w:val="28"/>
        </w:rPr>
        <w:t>Лазебна</w:t>
      </w:r>
      <w:proofErr w:type="spellEnd"/>
      <w:r w:rsidRPr="00FA3571">
        <w:rPr>
          <w:b/>
          <w:sz w:val="28"/>
          <w:szCs w:val="28"/>
        </w:rPr>
        <w:t xml:space="preserve"> М. А.</w:t>
      </w:r>
    </w:p>
    <w:p w:rsidR="004D611B" w:rsidRPr="00FA3571" w:rsidRDefault="004D611B" w:rsidP="004D611B">
      <w:pPr>
        <w:ind w:firstLine="709"/>
        <w:jc w:val="both"/>
        <w:rPr>
          <w:b/>
          <w:sz w:val="28"/>
          <w:szCs w:val="28"/>
        </w:rPr>
      </w:pPr>
      <w:r w:rsidRPr="00FA3571">
        <w:rPr>
          <w:b/>
          <w:sz w:val="28"/>
          <w:szCs w:val="28"/>
        </w:rPr>
        <w:t>ЕФЕКТИВНІСТЬ ВИКОРИСТАННЯ НЕТРАДИЦІЙНИХ ДЖЕРЕЛ ЕНЕРГІЇ</w:t>
      </w:r>
    </w:p>
    <w:p w:rsidR="004D611B" w:rsidRPr="00EA32C2" w:rsidRDefault="004D611B" w:rsidP="004D611B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32C2">
        <w:rPr>
          <w:rFonts w:ascii="Times New Roman" w:hAnsi="Times New Roman"/>
          <w:sz w:val="28"/>
          <w:szCs w:val="28"/>
          <w:lang w:val="uk-UA"/>
        </w:rPr>
        <w:t>В 2012 енергетичний баланс України за даними Державної служби статистики виглядав наступним чином: природний газ - 34,8%; вугілля та торф - 34,6%; атомна енергія - 19,2% ; нафта і нафтопродукти - 9,4%;  інші види енергоресурсів - 2% .</w:t>
      </w:r>
    </w:p>
    <w:p w:rsidR="004D611B" w:rsidRPr="00EA32C2" w:rsidRDefault="004D611B" w:rsidP="004D611B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32C2">
        <w:rPr>
          <w:rFonts w:ascii="Times New Roman" w:hAnsi="Times New Roman"/>
          <w:sz w:val="28"/>
          <w:szCs w:val="28"/>
          <w:lang w:val="uk-UA"/>
        </w:rPr>
        <w:t xml:space="preserve">Згідно з прогнозом Державного агентства з </w:t>
      </w:r>
      <w:proofErr w:type="spellStart"/>
      <w:r w:rsidRPr="00EA32C2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Pr="00EA32C2">
        <w:rPr>
          <w:rFonts w:ascii="Times New Roman" w:hAnsi="Times New Roman"/>
          <w:sz w:val="28"/>
          <w:szCs w:val="28"/>
          <w:lang w:val="uk-UA"/>
        </w:rPr>
        <w:t xml:space="preserve"> та енергозбереження України, до 2015 року Україна зможе вийти на показники 6,4 ГВт енергії, отриманої з альтернативних джерел енергії, а до 2030 - 17 ГВт. </w:t>
      </w:r>
    </w:p>
    <w:p w:rsidR="004D611B" w:rsidRPr="00EA32C2" w:rsidRDefault="004D611B" w:rsidP="004D611B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32C2">
        <w:rPr>
          <w:rFonts w:ascii="Times New Roman" w:hAnsi="Times New Roman"/>
          <w:sz w:val="28"/>
          <w:szCs w:val="28"/>
          <w:lang w:val="uk-UA"/>
        </w:rPr>
        <w:t>Якщо брати оцінку кількості палива по трьом категоріям: розвідані, можливі, ймовірні, то вугілля вистачить на 600 років; нафти - на 90; природного газу - на 50;  урану - на 27 років. Вже зараз в ряді країн, багаті родовища близькі до виснаження.</w:t>
      </w:r>
    </w:p>
    <w:p w:rsidR="004D611B" w:rsidRDefault="004D611B" w:rsidP="004D611B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32C2">
        <w:rPr>
          <w:rFonts w:ascii="Times New Roman" w:hAnsi="Times New Roman"/>
          <w:sz w:val="28"/>
          <w:szCs w:val="28"/>
          <w:lang w:val="uk-UA"/>
        </w:rPr>
        <w:t xml:space="preserve">Якщо </w:t>
      </w:r>
      <w:proofErr w:type="spellStart"/>
      <w:r w:rsidRPr="00EA32C2">
        <w:rPr>
          <w:rFonts w:ascii="Times New Roman" w:hAnsi="Times New Roman"/>
          <w:sz w:val="28"/>
          <w:szCs w:val="28"/>
          <w:lang w:val="uk-UA"/>
        </w:rPr>
        <w:t>енерговиробництво</w:t>
      </w:r>
      <w:proofErr w:type="spellEnd"/>
      <w:r w:rsidRPr="00EA32C2">
        <w:rPr>
          <w:rFonts w:ascii="Times New Roman" w:hAnsi="Times New Roman"/>
          <w:sz w:val="28"/>
          <w:szCs w:val="28"/>
          <w:lang w:val="uk-UA"/>
        </w:rPr>
        <w:t xml:space="preserve"> зростатиме сьогоднішніми темпами, то всі види використовуваного зараз палива будуть витрачені через 130 років. В пошуках виходу, людство починає використовувати нові нетрадиційні види ресурсів, такі як: сонячна енергія, енергія вітру, енергія припливів і відливів, геотермальна енергія, енергія біомаси, воднева енергетика.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32C2">
        <w:rPr>
          <w:rFonts w:ascii="Times New Roman" w:hAnsi="Times New Roman"/>
          <w:sz w:val="28"/>
          <w:szCs w:val="28"/>
          <w:lang w:val="uk-UA"/>
        </w:rPr>
        <w:t xml:space="preserve">Основним видом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A32C2">
        <w:rPr>
          <w:rFonts w:ascii="Times New Roman" w:hAnsi="Times New Roman"/>
          <w:sz w:val="28"/>
          <w:szCs w:val="28"/>
          <w:lang w:val="uk-UA"/>
        </w:rPr>
        <w:t>безкоштовної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A32C2">
        <w:rPr>
          <w:rFonts w:ascii="Times New Roman" w:hAnsi="Times New Roman"/>
          <w:sz w:val="28"/>
          <w:szCs w:val="28"/>
          <w:lang w:val="uk-UA"/>
        </w:rPr>
        <w:t xml:space="preserve"> невичерпної енергії вважається Сонце. Щомиті воно дає Землі 80 </w:t>
      </w:r>
      <w:proofErr w:type="spellStart"/>
      <w:r w:rsidRPr="00EA32C2">
        <w:rPr>
          <w:rFonts w:ascii="Times New Roman" w:hAnsi="Times New Roman"/>
          <w:sz w:val="28"/>
          <w:szCs w:val="28"/>
          <w:lang w:val="uk-UA"/>
        </w:rPr>
        <w:t>триліонів</w:t>
      </w:r>
      <w:proofErr w:type="spellEnd"/>
      <w:r w:rsidRPr="00EA32C2">
        <w:rPr>
          <w:rFonts w:ascii="Times New Roman" w:hAnsi="Times New Roman"/>
          <w:sz w:val="28"/>
          <w:szCs w:val="28"/>
          <w:lang w:val="uk-UA"/>
        </w:rPr>
        <w:t xml:space="preserve"> кіловат, тобто в кілька тисяч разів більше, ніж всі електростанції світу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D611B" w:rsidRPr="00EA32C2" w:rsidRDefault="004D611B" w:rsidP="004D611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A32C2">
        <w:rPr>
          <w:rFonts w:ascii="Times New Roman" w:hAnsi="Times New Roman"/>
          <w:sz w:val="28"/>
          <w:szCs w:val="28"/>
          <w:lang w:val="uk-UA"/>
        </w:rPr>
        <w:t>Україна має потужні ресурси вітрової енергетики, що перевищують можливості з використання енергії вітру більшості країн.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32C2">
        <w:rPr>
          <w:rFonts w:ascii="Times New Roman" w:hAnsi="Times New Roman"/>
          <w:sz w:val="28"/>
          <w:szCs w:val="28"/>
          <w:lang w:val="uk-UA"/>
        </w:rPr>
        <w:t>Використання потенційних потужностей вітроенергетики може забезпечити щорічне вироблення до 48 млрд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A32C2">
        <w:rPr>
          <w:rFonts w:ascii="Times New Roman" w:hAnsi="Times New Roman"/>
          <w:sz w:val="28"/>
          <w:szCs w:val="28"/>
          <w:lang w:val="uk-UA"/>
        </w:rPr>
        <w:t xml:space="preserve"> кВт/</w:t>
      </w:r>
      <w:proofErr w:type="spellStart"/>
      <w:r w:rsidRPr="00EA32C2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EA32C2">
        <w:rPr>
          <w:rFonts w:ascii="Times New Roman" w:hAnsi="Times New Roman"/>
          <w:sz w:val="28"/>
          <w:szCs w:val="28"/>
          <w:lang w:val="uk-UA"/>
        </w:rPr>
        <w:t xml:space="preserve"> електроенергії з одночасною економією майже 18 млрд. кубометрів природного газу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A32C2">
        <w:rPr>
          <w:rFonts w:ascii="Times New Roman" w:hAnsi="Times New Roman"/>
          <w:sz w:val="28"/>
          <w:szCs w:val="28"/>
          <w:lang w:val="uk-UA"/>
        </w:rPr>
        <w:t xml:space="preserve">Площі територій, придатних для спорудження вітроенергетичних об'єктів в Україні оцінюються в 8 </w:t>
      </w:r>
      <w:r>
        <w:rPr>
          <w:rFonts w:ascii="Times New Roman" w:hAnsi="Times New Roman"/>
          <w:sz w:val="28"/>
          <w:szCs w:val="28"/>
          <w:lang w:val="uk-UA"/>
        </w:rPr>
        <w:t xml:space="preserve">− </w:t>
      </w:r>
      <w:r w:rsidRPr="00EA32C2">
        <w:rPr>
          <w:rFonts w:ascii="Times New Roman" w:hAnsi="Times New Roman"/>
          <w:sz w:val="28"/>
          <w:szCs w:val="28"/>
          <w:lang w:val="uk-UA"/>
        </w:rPr>
        <w:t xml:space="preserve">9 тис. кв. км. На цих територіях при використанні 20 -30% площ і щільності будівництва 5 </w:t>
      </w:r>
      <w:r>
        <w:rPr>
          <w:rFonts w:ascii="Times New Roman" w:hAnsi="Times New Roman"/>
          <w:sz w:val="28"/>
          <w:szCs w:val="28"/>
          <w:lang w:val="uk-UA"/>
        </w:rPr>
        <w:t>−</w:t>
      </w:r>
      <w:r w:rsidRPr="00EA32C2">
        <w:rPr>
          <w:rFonts w:ascii="Times New Roman" w:hAnsi="Times New Roman"/>
          <w:sz w:val="28"/>
          <w:szCs w:val="28"/>
          <w:lang w:val="uk-UA"/>
        </w:rPr>
        <w:t xml:space="preserve"> 8 МВт/кв.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32C2">
        <w:rPr>
          <w:rFonts w:ascii="Times New Roman" w:hAnsi="Times New Roman"/>
          <w:sz w:val="28"/>
          <w:szCs w:val="28"/>
          <w:lang w:val="uk-UA"/>
        </w:rPr>
        <w:t xml:space="preserve">км планується спорудити вітроелектростанції загальною </w:t>
      </w:r>
      <w:r w:rsidRPr="00856643">
        <w:rPr>
          <w:rFonts w:ascii="Times New Roman" w:hAnsi="Times New Roman"/>
          <w:spacing w:val="-10"/>
          <w:sz w:val="28"/>
          <w:szCs w:val="28"/>
          <w:lang w:val="uk-UA"/>
        </w:rPr>
        <w:t>потужністю 90 тис. МВт.</w:t>
      </w:r>
      <w:r w:rsidRPr="00EA32C2">
        <w:rPr>
          <w:rFonts w:ascii="Times New Roman" w:hAnsi="Times New Roman"/>
          <w:sz w:val="28"/>
          <w:szCs w:val="28"/>
          <w:lang w:val="uk-UA"/>
        </w:rPr>
        <w:t xml:space="preserve"> Розвиток вітроенергетичного сектору зможе покрити до 25% потреб країни в електроенергії</w:t>
      </w:r>
      <w:r w:rsidRPr="00546C83">
        <w:rPr>
          <w:rFonts w:ascii="Times New Roman" w:hAnsi="Times New Roman"/>
          <w:sz w:val="28"/>
          <w:szCs w:val="28"/>
          <w:lang w:val="uk-UA"/>
        </w:rPr>
        <w:t>. Ефективність використання тих чи інших альтернативних джерел енергії безпосередньо залежить від особливостей того, чи іншого регіону.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32C2">
        <w:rPr>
          <w:rFonts w:ascii="Times New Roman" w:hAnsi="Times New Roman"/>
          <w:sz w:val="28"/>
          <w:szCs w:val="28"/>
          <w:lang w:val="uk-UA"/>
        </w:rPr>
        <w:t xml:space="preserve">Вже у всьому світі у деяк місцях для опалювання, використовують поновлювані джерела енергії у вигляді брикетів. </w:t>
      </w:r>
      <w:proofErr w:type="spellStart"/>
      <w:r w:rsidRPr="00EA32C2">
        <w:rPr>
          <w:rFonts w:ascii="Times New Roman" w:hAnsi="Times New Roman"/>
          <w:sz w:val="28"/>
          <w:szCs w:val="28"/>
          <w:lang w:val="uk-UA"/>
        </w:rPr>
        <w:t>Сільхозпромислові</w:t>
      </w:r>
      <w:proofErr w:type="spellEnd"/>
      <w:r w:rsidRPr="00EA32C2">
        <w:rPr>
          <w:rFonts w:ascii="Times New Roman" w:hAnsi="Times New Roman"/>
          <w:sz w:val="28"/>
          <w:szCs w:val="28"/>
          <w:lang w:val="uk-UA"/>
        </w:rPr>
        <w:t xml:space="preserve"> регіони мають можливість широко використовувати перероблені у брикети (</w:t>
      </w:r>
      <w:proofErr w:type="spellStart"/>
      <w:r w:rsidRPr="00EA32C2">
        <w:rPr>
          <w:rFonts w:ascii="Times New Roman" w:hAnsi="Times New Roman"/>
          <w:sz w:val="28"/>
          <w:szCs w:val="28"/>
          <w:lang w:val="uk-UA"/>
        </w:rPr>
        <w:t>пілети</w:t>
      </w:r>
      <w:proofErr w:type="spellEnd"/>
      <w:r w:rsidRPr="00EA32C2">
        <w:rPr>
          <w:rFonts w:ascii="Times New Roman" w:hAnsi="Times New Roman"/>
          <w:sz w:val="28"/>
          <w:szCs w:val="28"/>
          <w:lang w:val="uk-UA"/>
        </w:rPr>
        <w:t xml:space="preserve">) кукурудзяні початки, відходи від </w:t>
      </w:r>
      <w:proofErr w:type="spellStart"/>
      <w:r w:rsidRPr="00EA32C2">
        <w:rPr>
          <w:rFonts w:ascii="Times New Roman" w:hAnsi="Times New Roman"/>
          <w:sz w:val="28"/>
          <w:szCs w:val="28"/>
          <w:lang w:val="uk-UA"/>
        </w:rPr>
        <w:t>маслобійних</w:t>
      </w:r>
      <w:proofErr w:type="spellEnd"/>
      <w:r w:rsidRPr="00EA32C2">
        <w:rPr>
          <w:rFonts w:ascii="Times New Roman" w:hAnsi="Times New Roman"/>
          <w:sz w:val="28"/>
          <w:szCs w:val="28"/>
          <w:lang w:val="uk-UA"/>
        </w:rPr>
        <w:t xml:space="preserve"> заводів та деревообробних підприємств, торф, солому, лушпиння насіння та навіть водоростей.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A32C2">
        <w:rPr>
          <w:rFonts w:ascii="Times New Roman" w:hAnsi="Times New Roman"/>
          <w:sz w:val="28"/>
          <w:szCs w:val="28"/>
        </w:rPr>
        <w:t>Ц</w:t>
      </w:r>
      <w:proofErr w:type="gramEnd"/>
      <w:r w:rsidRPr="00EA32C2">
        <w:rPr>
          <w:rFonts w:ascii="Times New Roman" w:hAnsi="Times New Roman"/>
          <w:sz w:val="28"/>
          <w:szCs w:val="28"/>
        </w:rPr>
        <w:t>інові</w:t>
      </w:r>
      <w:proofErr w:type="spellEnd"/>
      <w:r w:rsidRPr="00EA3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2C2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EA32C2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EA32C2">
        <w:rPr>
          <w:rFonts w:ascii="Times New Roman" w:hAnsi="Times New Roman"/>
          <w:sz w:val="28"/>
          <w:szCs w:val="28"/>
        </w:rPr>
        <w:t>брикетів</w:t>
      </w:r>
      <w:proofErr w:type="spellEnd"/>
      <w:r w:rsidRPr="00EA3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2C2">
        <w:rPr>
          <w:rFonts w:ascii="Times New Roman" w:hAnsi="Times New Roman"/>
          <w:sz w:val="28"/>
          <w:szCs w:val="28"/>
        </w:rPr>
        <w:t>коштують</w:t>
      </w:r>
      <w:proofErr w:type="spellEnd"/>
      <w:r w:rsidRPr="00EA3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2C2">
        <w:rPr>
          <w:rFonts w:ascii="Times New Roman" w:hAnsi="Times New Roman"/>
          <w:sz w:val="28"/>
          <w:szCs w:val="28"/>
        </w:rPr>
        <w:t>вже</w:t>
      </w:r>
      <w:proofErr w:type="spellEnd"/>
      <w:r w:rsidRPr="00EA32C2">
        <w:rPr>
          <w:rFonts w:ascii="Times New Roman" w:hAnsi="Times New Roman"/>
          <w:sz w:val="28"/>
          <w:szCs w:val="28"/>
        </w:rPr>
        <w:t xml:space="preserve"> зараз </w:t>
      </w:r>
      <w:proofErr w:type="spellStart"/>
      <w:r w:rsidRPr="00EA32C2">
        <w:rPr>
          <w:rFonts w:ascii="Times New Roman" w:hAnsi="Times New Roman"/>
          <w:sz w:val="28"/>
          <w:szCs w:val="28"/>
        </w:rPr>
        <w:t>від</w:t>
      </w:r>
      <w:proofErr w:type="spellEnd"/>
      <w:r w:rsidRPr="00EA32C2">
        <w:rPr>
          <w:rFonts w:ascii="Times New Roman" w:hAnsi="Times New Roman"/>
          <w:sz w:val="28"/>
          <w:szCs w:val="28"/>
        </w:rPr>
        <w:t xml:space="preserve"> 260 до 450 </w:t>
      </w:r>
      <w:proofErr w:type="spellStart"/>
      <w:r w:rsidRPr="00EA32C2">
        <w:rPr>
          <w:rFonts w:ascii="Times New Roman" w:hAnsi="Times New Roman"/>
          <w:sz w:val="28"/>
          <w:szCs w:val="28"/>
        </w:rPr>
        <w:t>гривень</w:t>
      </w:r>
      <w:proofErr w:type="spellEnd"/>
      <w:r w:rsidRPr="00EA32C2">
        <w:rPr>
          <w:rFonts w:ascii="Times New Roman" w:hAnsi="Times New Roman"/>
          <w:sz w:val="28"/>
          <w:szCs w:val="28"/>
        </w:rPr>
        <w:t xml:space="preserve"> за тону. Цей вид </w:t>
      </w:r>
      <w:proofErr w:type="spellStart"/>
      <w:r w:rsidRPr="00EA32C2">
        <w:rPr>
          <w:rFonts w:ascii="Times New Roman" w:hAnsi="Times New Roman"/>
          <w:sz w:val="28"/>
          <w:szCs w:val="28"/>
        </w:rPr>
        <w:t>палива</w:t>
      </w:r>
      <w:proofErr w:type="spellEnd"/>
      <w:r w:rsidRPr="00EA3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2C2">
        <w:rPr>
          <w:rFonts w:ascii="Times New Roman" w:hAnsi="Times New Roman"/>
          <w:sz w:val="28"/>
          <w:szCs w:val="28"/>
        </w:rPr>
        <w:t>можна</w:t>
      </w:r>
      <w:proofErr w:type="spellEnd"/>
      <w:r w:rsidRPr="00EA3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2C2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EA3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2C2">
        <w:rPr>
          <w:rFonts w:ascii="Times New Roman" w:hAnsi="Times New Roman"/>
          <w:sz w:val="28"/>
          <w:szCs w:val="28"/>
        </w:rPr>
        <w:t>майже</w:t>
      </w:r>
      <w:proofErr w:type="spellEnd"/>
      <w:r w:rsidRPr="00EA3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2C2">
        <w:rPr>
          <w:rFonts w:ascii="Times New Roman" w:hAnsi="Times New Roman"/>
          <w:sz w:val="28"/>
          <w:szCs w:val="28"/>
        </w:rPr>
        <w:t>всюди</w:t>
      </w:r>
      <w:proofErr w:type="spellEnd"/>
      <w:r w:rsidRPr="00EA32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32C2">
        <w:rPr>
          <w:rFonts w:ascii="Times New Roman" w:hAnsi="Times New Roman"/>
          <w:sz w:val="28"/>
          <w:szCs w:val="28"/>
        </w:rPr>
        <w:t>бо</w:t>
      </w:r>
      <w:proofErr w:type="spellEnd"/>
      <w:r w:rsidRPr="00EA3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2C2">
        <w:rPr>
          <w:rFonts w:ascii="Times New Roman" w:hAnsi="Times New Roman"/>
          <w:sz w:val="28"/>
          <w:szCs w:val="28"/>
        </w:rPr>
        <w:t>віддача</w:t>
      </w:r>
      <w:proofErr w:type="spellEnd"/>
      <w:r w:rsidRPr="00EA3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2C2">
        <w:rPr>
          <w:rFonts w:ascii="Times New Roman" w:hAnsi="Times New Roman"/>
          <w:sz w:val="28"/>
          <w:szCs w:val="28"/>
        </w:rPr>
        <w:t>енергії</w:t>
      </w:r>
      <w:proofErr w:type="spellEnd"/>
      <w:r w:rsidRPr="00EA32C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32C2">
        <w:rPr>
          <w:rFonts w:ascii="Times New Roman" w:hAnsi="Times New Roman"/>
          <w:sz w:val="28"/>
          <w:szCs w:val="28"/>
        </w:rPr>
        <w:t>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достатньо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ефективна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611B" w:rsidRPr="00EA32C2" w:rsidRDefault="004D611B" w:rsidP="004D611B">
      <w:pPr>
        <w:shd w:val="clear" w:color="auto" w:fill="FFFFFF"/>
        <w:ind w:firstLine="709"/>
        <w:jc w:val="both"/>
        <w:rPr>
          <w:sz w:val="28"/>
          <w:szCs w:val="28"/>
        </w:rPr>
      </w:pPr>
      <w:r w:rsidRPr="00EA32C2">
        <w:rPr>
          <w:sz w:val="28"/>
          <w:szCs w:val="28"/>
        </w:rPr>
        <w:t xml:space="preserve">В </w:t>
      </w:r>
      <w:proofErr w:type="spellStart"/>
      <w:r w:rsidRPr="00EA32C2">
        <w:rPr>
          <w:sz w:val="28"/>
          <w:szCs w:val="28"/>
        </w:rPr>
        <w:t>Україні</w:t>
      </w:r>
      <w:proofErr w:type="spellEnd"/>
      <w:r w:rsidRPr="00EA32C2">
        <w:rPr>
          <w:sz w:val="28"/>
          <w:szCs w:val="28"/>
        </w:rPr>
        <w:t xml:space="preserve">, </w:t>
      </w:r>
      <w:proofErr w:type="spellStart"/>
      <w:r w:rsidRPr="00EA32C2">
        <w:rPr>
          <w:sz w:val="28"/>
          <w:szCs w:val="28"/>
        </w:rPr>
        <w:t>існує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гостра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необхідність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введення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системи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заохочення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і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стимулювання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використання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поновлюваних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джерел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енергії</w:t>
      </w:r>
      <w:proofErr w:type="spellEnd"/>
      <w:r w:rsidRPr="00EA32C2">
        <w:rPr>
          <w:sz w:val="28"/>
          <w:szCs w:val="28"/>
        </w:rPr>
        <w:t xml:space="preserve">, </w:t>
      </w:r>
      <w:proofErr w:type="spellStart"/>
      <w:r w:rsidRPr="00EA32C2">
        <w:rPr>
          <w:sz w:val="28"/>
          <w:szCs w:val="28"/>
        </w:rPr>
        <w:t>бо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існує</w:t>
      </w:r>
      <w:proofErr w:type="spellEnd"/>
      <w:r w:rsidRPr="00EA32C2">
        <w:rPr>
          <w:sz w:val="28"/>
          <w:szCs w:val="28"/>
        </w:rPr>
        <w:t xml:space="preserve"> </w:t>
      </w:r>
      <w:r w:rsidRPr="00EA32C2">
        <w:rPr>
          <w:sz w:val="28"/>
          <w:szCs w:val="28"/>
        </w:rPr>
        <w:lastRenderedPageBreak/>
        <w:t xml:space="preserve">проблема </w:t>
      </w:r>
      <w:proofErr w:type="spellStart"/>
      <w:r w:rsidRPr="00EA32C2">
        <w:rPr>
          <w:sz w:val="28"/>
          <w:szCs w:val="28"/>
        </w:rPr>
        <w:t>щодо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інвестицій</w:t>
      </w:r>
      <w:proofErr w:type="spellEnd"/>
      <w:r w:rsidRPr="00EA32C2">
        <w:rPr>
          <w:sz w:val="28"/>
          <w:szCs w:val="28"/>
        </w:rPr>
        <w:t xml:space="preserve"> для </w:t>
      </w:r>
      <w:proofErr w:type="spellStart"/>
      <w:r w:rsidRPr="00EA32C2">
        <w:rPr>
          <w:sz w:val="28"/>
          <w:szCs w:val="28"/>
        </w:rPr>
        <w:t>розвитку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технологій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з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використання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поновлюваних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джерел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енергії</w:t>
      </w:r>
      <w:proofErr w:type="spellEnd"/>
      <w:r w:rsidRPr="00EA32C2">
        <w:rPr>
          <w:sz w:val="28"/>
          <w:szCs w:val="28"/>
        </w:rPr>
        <w:t>.</w:t>
      </w:r>
    </w:p>
    <w:p w:rsidR="004D611B" w:rsidRDefault="004D611B" w:rsidP="004D611B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A32C2">
        <w:rPr>
          <w:sz w:val="28"/>
          <w:szCs w:val="28"/>
        </w:rPr>
        <w:t xml:space="preserve">Для </w:t>
      </w:r>
      <w:proofErr w:type="spellStart"/>
      <w:r w:rsidRPr="00EA32C2">
        <w:rPr>
          <w:sz w:val="28"/>
          <w:szCs w:val="28"/>
        </w:rPr>
        <w:t>розробки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системи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заохочення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використання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нетрадиційних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джерел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енергії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потрібно</w:t>
      </w:r>
      <w:proofErr w:type="spellEnd"/>
      <w:r w:rsidRPr="00EA32C2">
        <w:rPr>
          <w:sz w:val="28"/>
          <w:szCs w:val="28"/>
        </w:rPr>
        <w:t xml:space="preserve"> ввести ряд </w:t>
      </w:r>
      <w:proofErr w:type="spellStart"/>
      <w:r w:rsidRPr="00EA32C2">
        <w:rPr>
          <w:sz w:val="28"/>
          <w:szCs w:val="28"/>
        </w:rPr>
        <w:t>законі</w:t>
      </w:r>
      <w:proofErr w:type="gramStart"/>
      <w:r w:rsidRPr="00EA32C2">
        <w:rPr>
          <w:sz w:val="28"/>
          <w:szCs w:val="28"/>
        </w:rPr>
        <w:t>в</w:t>
      </w:r>
      <w:proofErr w:type="spellEnd"/>
      <w:proofErr w:type="gramEnd"/>
      <w:r w:rsidRPr="00EA32C2">
        <w:rPr>
          <w:sz w:val="28"/>
          <w:szCs w:val="28"/>
        </w:rPr>
        <w:t xml:space="preserve">, </w:t>
      </w:r>
      <w:proofErr w:type="spellStart"/>
      <w:r w:rsidRPr="00EA32C2">
        <w:rPr>
          <w:sz w:val="28"/>
          <w:szCs w:val="28"/>
        </w:rPr>
        <w:t>які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будуть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стимулювати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виробників</w:t>
      </w:r>
      <w:proofErr w:type="spellEnd"/>
      <w:r w:rsidRPr="00EA32C2">
        <w:rPr>
          <w:sz w:val="28"/>
          <w:szCs w:val="28"/>
        </w:rPr>
        <w:t xml:space="preserve"> та </w:t>
      </w:r>
      <w:proofErr w:type="spellStart"/>
      <w:r w:rsidRPr="00EA32C2">
        <w:rPr>
          <w:sz w:val="28"/>
          <w:szCs w:val="28"/>
        </w:rPr>
        <w:t>користувачів</w:t>
      </w:r>
      <w:proofErr w:type="spellEnd"/>
      <w:r w:rsidRPr="00EA32C2">
        <w:rPr>
          <w:sz w:val="28"/>
          <w:szCs w:val="28"/>
        </w:rPr>
        <w:t xml:space="preserve"> до </w:t>
      </w:r>
      <w:proofErr w:type="spellStart"/>
      <w:r w:rsidRPr="00EA32C2">
        <w:rPr>
          <w:sz w:val="28"/>
          <w:szCs w:val="28"/>
        </w:rPr>
        <w:t>виготовлення</w:t>
      </w:r>
      <w:proofErr w:type="spellEnd"/>
      <w:r w:rsidRPr="00EA32C2">
        <w:rPr>
          <w:sz w:val="28"/>
          <w:szCs w:val="28"/>
        </w:rPr>
        <w:t xml:space="preserve"> та </w:t>
      </w:r>
      <w:proofErr w:type="spellStart"/>
      <w:r w:rsidRPr="00EA32C2">
        <w:rPr>
          <w:sz w:val="28"/>
          <w:szCs w:val="28"/>
        </w:rPr>
        <w:t>використання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нетрадиційних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джерел</w:t>
      </w:r>
      <w:proofErr w:type="spellEnd"/>
      <w:r w:rsidRPr="00EA32C2">
        <w:rPr>
          <w:sz w:val="28"/>
          <w:szCs w:val="28"/>
        </w:rPr>
        <w:t xml:space="preserve"> </w:t>
      </w:r>
      <w:proofErr w:type="spellStart"/>
      <w:r w:rsidRPr="00EA32C2">
        <w:rPr>
          <w:sz w:val="28"/>
          <w:szCs w:val="28"/>
        </w:rPr>
        <w:t>енергії</w:t>
      </w:r>
      <w:proofErr w:type="spellEnd"/>
      <w:r w:rsidRPr="00EA32C2">
        <w:rPr>
          <w:sz w:val="28"/>
          <w:szCs w:val="28"/>
        </w:rPr>
        <w:t>.</w:t>
      </w:r>
    </w:p>
    <w:p w:rsidR="004D611B" w:rsidRPr="00F913A3" w:rsidRDefault="004D611B" w:rsidP="004D611B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565861" w:rsidRDefault="004D611B" w:rsidP="004D611B">
      <w:bookmarkStart w:id="0" w:name="_GoBack"/>
      <w:bookmarkEnd w:id="0"/>
      <w:r w:rsidRPr="00546C83">
        <w:rPr>
          <w:sz w:val="28"/>
          <w:szCs w:val="28"/>
        </w:rPr>
        <w:t xml:space="preserve">Робота </w:t>
      </w:r>
      <w:proofErr w:type="spellStart"/>
      <w:r w:rsidRPr="00546C83">
        <w:rPr>
          <w:sz w:val="28"/>
          <w:szCs w:val="28"/>
        </w:rPr>
        <w:t>виконана</w:t>
      </w:r>
      <w:proofErr w:type="spellEnd"/>
      <w:r w:rsidRPr="00546C83">
        <w:rPr>
          <w:sz w:val="28"/>
          <w:szCs w:val="28"/>
        </w:rPr>
        <w:t xml:space="preserve"> </w:t>
      </w:r>
      <w:proofErr w:type="spellStart"/>
      <w:proofErr w:type="gramStart"/>
      <w:r w:rsidRPr="00546C83">
        <w:rPr>
          <w:sz w:val="28"/>
          <w:szCs w:val="28"/>
        </w:rPr>
        <w:t>п</w:t>
      </w:r>
      <w:proofErr w:type="gramEnd"/>
      <w:r w:rsidRPr="00546C83">
        <w:rPr>
          <w:sz w:val="28"/>
          <w:szCs w:val="28"/>
        </w:rPr>
        <w:t>ід</w:t>
      </w:r>
      <w:proofErr w:type="spellEnd"/>
      <w:r w:rsidRPr="00546C83">
        <w:rPr>
          <w:sz w:val="28"/>
          <w:szCs w:val="28"/>
        </w:rPr>
        <w:t xml:space="preserve"> </w:t>
      </w:r>
      <w:proofErr w:type="spellStart"/>
      <w:r w:rsidRPr="00546C83">
        <w:rPr>
          <w:sz w:val="28"/>
          <w:szCs w:val="28"/>
        </w:rPr>
        <w:t>керівництвом</w:t>
      </w:r>
      <w:proofErr w:type="spellEnd"/>
      <w:r w:rsidRPr="00546C83">
        <w:rPr>
          <w:sz w:val="28"/>
          <w:szCs w:val="28"/>
        </w:rPr>
        <w:t xml:space="preserve">  доц.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менеджменту</w:t>
      </w:r>
      <w:r w:rsidRPr="00546C83">
        <w:rPr>
          <w:sz w:val="28"/>
          <w:szCs w:val="28"/>
        </w:rPr>
        <w:t xml:space="preserve"> </w:t>
      </w:r>
      <w:proofErr w:type="spellStart"/>
      <w:r w:rsidRPr="00546C83">
        <w:rPr>
          <w:sz w:val="28"/>
          <w:szCs w:val="28"/>
        </w:rPr>
        <w:t>Лагутцева</w:t>
      </w:r>
      <w:proofErr w:type="spellEnd"/>
      <w:r w:rsidRPr="00546C83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546C83">
        <w:rPr>
          <w:sz w:val="28"/>
          <w:szCs w:val="28"/>
        </w:rPr>
        <w:t>Р.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11B"/>
    <w:rsid w:val="001C58C5"/>
    <w:rsid w:val="001D4E2B"/>
    <w:rsid w:val="004D611B"/>
    <w:rsid w:val="00565861"/>
    <w:rsid w:val="00707609"/>
    <w:rsid w:val="008F6AEE"/>
    <w:rsid w:val="00C17443"/>
    <w:rsid w:val="00D114A6"/>
    <w:rsid w:val="00D678A2"/>
    <w:rsid w:val="00D73965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D61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61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2762</Characters>
  <Application>Microsoft Office Word</Application>
  <DocSecurity>0</DocSecurity>
  <Lines>55</Lines>
  <Paragraphs>15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2015-06-09T11:23:00Z</dcterms:created>
  <dcterms:modified xsi:type="dcterms:W3CDTF">2015-06-09T11:26:00Z</dcterms:modified>
</cp:coreProperties>
</file>