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5B" w:rsidRPr="006B5CE5" w:rsidRDefault="0013035B" w:rsidP="0013035B">
      <w:pPr>
        <w:pStyle w:val="a3"/>
        <w:jc w:val="left"/>
      </w:pPr>
      <w:bookmarkStart w:id="0" w:name="_Toc406164669"/>
      <w:r>
        <w:t>©</w:t>
      </w:r>
      <w:r w:rsidRPr="006B5CE5">
        <w:t xml:space="preserve">Трофімов </w:t>
      </w:r>
      <w:r>
        <w:t>А</w:t>
      </w:r>
      <w:r w:rsidRPr="006B5CE5">
        <w:t>.В.</w:t>
      </w:r>
      <w:r>
        <w:br/>
      </w:r>
      <w:r w:rsidRPr="006B5CE5">
        <w:t>кореляційний аналіз результатів обліку природного газу при транспортуванні</w:t>
      </w:r>
      <w:bookmarkEnd w:id="0"/>
    </w:p>
    <w:p w:rsidR="0013035B" w:rsidRPr="006B5CE5" w:rsidRDefault="0013035B" w:rsidP="0013035B">
      <w:pPr>
        <w:pStyle w:val="a5"/>
      </w:pPr>
      <w:r w:rsidRPr="006B5CE5">
        <w:t>Газотранспортна система України забезпечує процес проходження транзитного природного газу територією нашої країни і розподіл його усередині держави. Забе</w:t>
      </w:r>
      <w:r w:rsidRPr="006B5CE5">
        <w:t>з</w:t>
      </w:r>
      <w:r w:rsidRPr="006B5CE5">
        <w:t>печення можливості підтримання режимів транспортування, оптимізація споживання на власні потреби, точний розрахунок реалізованого газу, виконання зобов'язань з п</w:t>
      </w:r>
      <w:r w:rsidRPr="006B5CE5">
        <w:t>о</w:t>
      </w:r>
      <w:r w:rsidRPr="006B5CE5">
        <w:t>стачання транзитного газу можливі тільки за наявності чіткої системи вимірювання і обліку кількості газу.</w:t>
      </w:r>
    </w:p>
    <w:p w:rsidR="0013035B" w:rsidRDefault="0013035B" w:rsidP="0013035B">
      <w:pPr>
        <w:pStyle w:val="a5"/>
      </w:pPr>
      <w:r w:rsidRPr="006B5CE5">
        <w:t>Враховуючи вищесказане, питання розробки та вдосконалення методик обліку природного газу при транспортуванні є актуальною задачею. Виявлення об'єму і місць неточних</w:t>
      </w:r>
      <w:r w:rsidRPr="00E13841">
        <w:t xml:space="preserve"> вимірів, витоків і приписок є нетривіальним завданням, для якого н</w:t>
      </w:r>
      <w:r w:rsidRPr="00E13841">
        <w:t>и</w:t>
      </w:r>
      <w:r w:rsidRPr="00E13841">
        <w:t>ні не розроблено функціональних методик.</w:t>
      </w:r>
    </w:p>
    <w:p w:rsidR="0013035B" w:rsidRDefault="0013035B" w:rsidP="0013035B">
      <w:pPr>
        <w:pStyle w:val="a5"/>
      </w:pPr>
      <w:r w:rsidRPr="007E3E2F">
        <w:rPr>
          <w:i/>
        </w:rPr>
        <w:t>Об'єктом дослідження</w:t>
      </w:r>
      <w:r w:rsidRPr="00526FF6">
        <w:t xml:space="preserve"> є процес транспорту газу по магістральних газопров</w:t>
      </w:r>
      <w:r w:rsidRPr="00526FF6">
        <w:t>о</w:t>
      </w:r>
      <w:r w:rsidRPr="00526FF6">
        <w:t xml:space="preserve">дах </w:t>
      </w:r>
      <w:r>
        <w:t>України</w:t>
      </w:r>
      <w:r w:rsidRPr="00526FF6">
        <w:t>. Предмет дослідження — аналіз приходу і розподілу газ</w:t>
      </w:r>
      <w:r>
        <w:t>у по магістрал</w:t>
      </w:r>
      <w:r>
        <w:t>ь</w:t>
      </w:r>
      <w:r>
        <w:t>них газопроводах.</w:t>
      </w:r>
    </w:p>
    <w:p w:rsidR="0013035B" w:rsidRDefault="0013035B" w:rsidP="0013035B">
      <w:pPr>
        <w:pStyle w:val="a5"/>
        <w:rPr>
          <w:i/>
          <w:iCs/>
        </w:rPr>
      </w:pPr>
      <w:r w:rsidRPr="007E3E2F">
        <w:rPr>
          <w:i/>
        </w:rPr>
        <w:t>Метою дослідження</w:t>
      </w:r>
      <w:r w:rsidRPr="00526FF6">
        <w:t xml:space="preserve"> є виявлення і кількісн</w:t>
      </w:r>
      <w:r>
        <w:t xml:space="preserve">а </w:t>
      </w:r>
      <w:proofErr w:type="spellStart"/>
      <w:r w:rsidRPr="00526FF6">
        <w:t>оцінк</w:t>
      </w:r>
      <w:r>
        <w:t>адисбалансу</w:t>
      </w:r>
      <w:proofErr w:type="spellEnd"/>
      <w:r>
        <w:t xml:space="preserve"> обліку</w:t>
      </w:r>
      <w:r w:rsidRPr="00526FF6">
        <w:t xml:space="preserve"> </w:t>
      </w:r>
      <w:proofErr w:type="spellStart"/>
      <w:r w:rsidRPr="00526FF6">
        <w:t>газу</w:t>
      </w:r>
      <w:r>
        <w:t>в</w:t>
      </w:r>
      <w:proofErr w:type="spellEnd"/>
      <w:r w:rsidRPr="00113021">
        <w:t xml:space="preserve"> м</w:t>
      </w:r>
      <w:r w:rsidRPr="00113021">
        <w:t>а</w:t>
      </w:r>
      <w:r w:rsidRPr="00113021">
        <w:t>гістральних газопровод</w:t>
      </w:r>
      <w:r>
        <w:t>ах</w:t>
      </w:r>
      <w:r w:rsidRPr="00113021">
        <w:t>.</w:t>
      </w:r>
    </w:p>
    <w:p w:rsidR="0013035B" w:rsidRDefault="0013035B" w:rsidP="0013035B">
      <w:pPr>
        <w:pStyle w:val="a5"/>
      </w:pPr>
      <w:r>
        <w:t>Початкову інформацію по надходженню і витратам</w:t>
      </w:r>
      <w:r w:rsidRPr="00113021">
        <w:t xml:space="preserve">  газу </w:t>
      </w:r>
      <w:r>
        <w:t xml:space="preserve">при </w:t>
      </w:r>
      <w:r w:rsidRPr="00113021">
        <w:t>транспорту</w:t>
      </w:r>
      <w:r>
        <w:t xml:space="preserve">ванні </w:t>
      </w:r>
      <w:r w:rsidRPr="00113021">
        <w:t>по У</w:t>
      </w:r>
      <w:r>
        <w:t>правлінню магістральних газопроводів</w:t>
      </w:r>
      <w:r w:rsidRPr="00113021">
        <w:t xml:space="preserve"> «</w:t>
      </w:r>
      <w:proofErr w:type="spellStart"/>
      <w:r w:rsidRPr="00113021">
        <w:t>Киевтрансгаз</w:t>
      </w:r>
      <w:proofErr w:type="spellEnd"/>
      <w:r w:rsidRPr="00113021">
        <w:t>» бул</w:t>
      </w:r>
      <w:r>
        <w:t xml:space="preserve">о </w:t>
      </w:r>
      <w:r w:rsidRPr="006B5CE5">
        <w:t xml:space="preserve">надано </w:t>
      </w:r>
      <w:r w:rsidRPr="00113021">
        <w:t>у вигляді б</w:t>
      </w:r>
      <w:r w:rsidRPr="00113021">
        <w:t>а</w:t>
      </w:r>
      <w:r w:rsidRPr="00113021">
        <w:t xml:space="preserve">зи </w:t>
      </w:r>
      <w:r>
        <w:t xml:space="preserve">даних </w:t>
      </w:r>
      <w:r w:rsidRPr="00113021">
        <w:t xml:space="preserve">«АРМ диспетчера </w:t>
      </w:r>
      <w:proofErr w:type="spellStart"/>
      <w:r w:rsidRPr="00113021">
        <w:t>ТРАНСГАЗа</w:t>
      </w:r>
      <w:proofErr w:type="spellEnd"/>
      <w:r w:rsidRPr="00113021">
        <w:t xml:space="preserve">» </w:t>
      </w:r>
      <w:r>
        <w:rPr>
          <w:caps/>
        </w:rPr>
        <w:t>Н</w:t>
      </w:r>
      <w:r w:rsidRPr="006B5CE5">
        <w:t>ауково-технічним підприємством</w:t>
      </w:r>
      <w:r>
        <w:t xml:space="preserve"> «</w:t>
      </w:r>
      <w:proofErr w:type="spellStart"/>
      <w:r>
        <w:t>Тран</w:t>
      </w:r>
      <w:r>
        <w:t>с</w:t>
      </w:r>
      <w:r>
        <w:t>газдіагностика</w:t>
      </w:r>
      <w:proofErr w:type="spellEnd"/>
      <w:r>
        <w:t>» (м. Харків) за період вимірювань на протязі 421 доби</w:t>
      </w:r>
      <w:r w:rsidRPr="00113021">
        <w:t xml:space="preserve">. </w:t>
      </w:r>
    </w:p>
    <w:p w:rsidR="0013035B" w:rsidRDefault="0013035B" w:rsidP="0013035B">
      <w:pPr>
        <w:pStyle w:val="a5"/>
      </w:pPr>
      <w:r>
        <w:t>Було розроблено математичну</w:t>
      </w:r>
      <w:r w:rsidRPr="00113021">
        <w:t xml:space="preserve"> модель виникнення дисбалансу ви</w:t>
      </w:r>
      <w:r>
        <w:t>трати газу і отримано</w:t>
      </w:r>
      <w:r w:rsidRPr="00113021">
        <w:t xml:space="preserve"> теоретичні коефіцієнти кореляції для стабільного і нестабільного (з непр</w:t>
      </w:r>
      <w:r w:rsidRPr="00113021">
        <w:t>а</w:t>
      </w:r>
      <w:r w:rsidRPr="00113021">
        <w:t>вильними вимірами) потоків транспорту газу</w:t>
      </w:r>
      <w:r>
        <w:t xml:space="preserve">, </w:t>
      </w:r>
      <w:r w:rsidRPr="00113021">
        <w:t>розра</w:t>
      </w:r>
      <w:r>
        <w:t xml:space="preserve">ховано </w:t>
      </w:r>
      <w:r w:rsidRPr="00113021">
        <w:t>фактичні коефіцієнти к</w:t>
      </w:r>
      <w:r w:rsidRPr="00113021">
        <w:t>о</w:t>
      </w:r>
      <w:r w:rsidRPr="00113021">
        <w:t>реляції, які порівнювалися з теоретичними.</w:t>
      </w:r>
    </w:p>
    <w:p w:rsidR="0013035B" w:rsidRDefault="0013035B" w:rsidP="0013035B">
      <w:pPr>
        <w:pStyle w:val="a5"/>
      </w:pPr>
      <w:r w:rsidRPr="00113021">
        <w:t xml:space="preserve">За допомогою </w:t>
      </w:r>
      <w:r>
        <w:t xml:space="preserve">розробленого та стандартного програмного забезпечення </w:t>
      </w:r>
      <w:r w:rsidRPr="00113021">
        <w:t>для статистичного, дисперсійного і кор</w:t>
      </w:r>
      <w:r>
        <w:t xml:space="preserve">еляційного аналізу випадкових </w:t>
      </w:r>
      <w:r w:rsidRPr="00113021">
        <w:t>часових рядів тр</w:t>
      </w:r>
      <w:r w:rsidRPr="00113021">
        <w:t>а</w:t>
      </w:r>
      <w:r w:rsidRPr="00113021">
        <w:t>нспорту газу</w:t>
      </w:r>
      <w:r>
        <w:t xml:space="preserve"> було </w:t>
      </w:r>
      <w:r w:rsidRPr="00113021">
        <w:t>проведен</w:t>
      </w:r>
      <w:r>
        <w:t>о</w:t>
      </w:r>
      <w:r w:rsidRPr="00113021">
        <w:t xml:space="preserve"> аналіз середніх, дисперсій, гістограм і визначен</w:t>
      </w:r>
      <w:r>
        <w:t>о</w:t>
      </w:r>
      <w:r w:rsidRPr="00113021">
        <w:t xml:space="preserve"> щіл</w:t>
      </w:r>
      <w:r w:rsidRPr="00113021">
        <w:t>ь</w:t>
      </w:r>
      <w:r w:rsidRPr="00113021">
        <w:t xml:space="preserve">ність розподілів вірогідності складових транспорту газу. </w:t>
      </w:r>
    </w:p>
    <w:p w:rsidR="0013035B" w:rsidRDefault="0013035B" w:rsidP="0013035B">
      <w:pPr>
        <w:pStyle w:val="a5"/>
      </w:pPr>
      <w:r w:rsidRPr="00113021">
        <w:t>Встановлено, що прихід і розподіл газу дуже сильно залежать від умов вимірів, тобто транспорт газу є регульованою системою, а умови вимірів постійно міняються.</w:t>
      </w:r>
    </w:p>
    <w:p w:rsidR="0013035B" w:rsidRPr="00E13841" w:rsidRDefault="0013035B" w:rsidP="0013035B">
      <w:pPr>
        <w:pStyle w:val="a5"/>
      </w:pPr>
      <w:r w:rsidRPr="00E13841">
        <w:t>Проведений аналіз статистичних даних дозволив зробити наступні висновки. Статистика даних має явно виражену сезонну періодичність. Значення зміни запасу газу А  і різниці між приходом і розподілом  D обчислюються з погрішностями, пр</w:t>
      </w:r>
      <w:r w:rsidRPr="00E13841">
        <w:t>и</w:t>
      </w:r>
      <w:r w:rsidRPr="00E13841">
        <w:t>чому при сезонному розподілі різниця відносно теоретичних значень є значнішою, ніж при їх підсумовуванні по усьому звітному періоду. Практично усі змінні мають порушення нормального (теоретичного) закону розподілу.</w:t>
      </w:r>
    </w:p>
    <w:p w:rsidR="0013035B" w:rsidRDefault="0013035B" w:rsidP="0013035B">
      <w:pPr>
        <w:pStyle w:val="a5"/>
      </w:pPr>
      <w:r w:rsidRPr="00E13841">
        <w:lastRenderedPageBreak/>
        <w:t>Існують дві групи даних статистичної звітності — одна з нормальним законом розподілу вірогідності і нульовим дисбалансом (141 доба взимку і 253 діб влітку); і друга з великим дисбалансом, обумовленим неправильними даними звітності (10 діб взимку і 17 діб влітку). «Нестабільні» дані звітності обумовлені заниженням в зим</w:t>
      </w:r>
      <w:r w:rsidRPr="00E13841">
        <w:t>о</w:t>
      </w:r>
      <w:r w:rsidRPr="00E13841">
        <w:t xml:space="preserve">вий період і завищенням в літній період свідчень про витрати газу. </w:t>
      </w:r>
    </w:p>
    <w:p w:rsidR="0013035B" w:rsidRPr="0057045B" w:rsidRDefault="0013035B" w:rsidP="0013035B">
      <w:pPr>
        <w:ind w:right="-1" w:firstLine="709"/>
        <w:rPr>
          <w:sz w:val="28"/>
          <w:lang w:val="uk-UA"/>
        </w:rPr>
      </w:pPr>
    </w:p>
    <w:p w:rsidR="0013035B" w:rsidRPr="006B5CE5" w:rsidRDefault="0013035B" w:rsidP="0013035B">
      <w:pPr>
        <w:pStyle w:val="a4"/>
      </w:pPr>
      <w:r w:rsidRPr="0078147D">
        <w:t xml:space="preserve">Робота </w:t>
      </w:r>
      <w:proofErr w:type="spellStart"/>
      <w:r w:rsidRPr="0078147D">
        <w:t>виконана</w:t>
      </w:r>
      <w:proofErr w:type="spellEnd"/>
      <w:r w:rsidRPr="0078147D">
        <w:t xml:space="preserve"> </w:t>
      </w:r>
      <w:proofErr w:type="spellStart"/>
      <w:proofErr w:type="gramStart"/>
      <w:r w:rsidRPr="0078147D">
        <w:t>п</w:t>
      </w:r>
      <w:proofErr w:type="gramEnd"/>
      <w:r w:rsidRPr="0078147D">
        <w:t>ід</w:t>
      </w:r>
      <w:proofErr w:type="spellEnd"/>
      <w:r w:rsidRPr="0078147D">
        <w:t xml:space="preserve"> </w:t>
      </w:r>
      <w:proofErr w:type="spellStart"/>
      <w:r w:rsidRPr="0078147D">
        <w:t>керівництвом</w:t>
      </w:r>
      <w:proofErr w:type="spellEnd"/>
      <w:r w:rsidRPr="0078147D">
        <w:t xml:space="preserve"> доц. </w:t>
      </w:r>
      <w:proofErr w:type="spellStart"/>
      <w:r w:rsidRPr="0078147D">
        <w:t>кафедри</w:t>
      </w:r>
      <w:proofErr w:type="spellEnd"/>
      <w:r w:rsidRPr="0078147D">
        <w:t xml:space="preserve"> </w:t>
      </w:r>
      <w:proofErr w:type="spellStart"/>
      <w:r w:rsidRPr="0078147D">
        <w:t>СУТПіО</w:t>
      </w:r>
      <w:proofErr w:type="spellEnd"/>
      <w:r w:rsidRPr="0078147D">
        <w:t xml:space="preserve"> </w:t>
      </w:r>
      <w:r>
        <w:t>Прокопенко О.О.</w:t>
      </w:r>
    </w:p>
    <w:p w:rsidR="00565861" w:rsidRDefault="00565861"/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35B"/>
    <w:rsid w:val="0013035B"/>
    <w:rsid w:val="001C58C5"/>
    <w:rsid w:val="001D4E2B"/>
    <w:rsid w:val="00565861"/>
    <w:rsid w:val="00707609"/>
    <w:rsid w:val="008F6AEE"/>
    <w:rsid w:val="00C17443"/>
    <w:rsid w:val="00D114A6"/>
    <w:rsid w:val="00D678A2"/>
    <w:rsid w:val="00EA07D5"/>
    <w:rsid w:val="00F7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НАЗВ_тез"/>
    <w:basedOn w:val="a"/>
    <w:qFormat/>
    <w:rsid w:val="0013035B"/>
    <w:pPr>
      <w:keepNext/>
      <w:keepLines/>
      <w:spacing w:after="240"/>
      <w:jc w:val="both"/>
      <w:outlineLvl w:val="0"/>
    </w:pPr>
    <w:rPr>
      <w:b/>
      <w:bCs/>
      <w:caps/>
      <w:color w:val="000000"/>
      <w:sz w:val="28"/>
      <w:szCs w:val="28"/>
      <w:lang w:val="uk-UA"/>
    </w:rPr>
  </w:style>
  <w:style w:type="paragraph" w:customStyle="1" w:styleId="a4">
    <w:name w:val="А_руков_тез"/>
    <w:basedOn w:val="a"/>
    <w:qFormat/>
    <w:rsid w:val="0013035B"/>
    <w:pPr>
      <w:pBdr>
        <w:top w:val="single" w:sz="4" w:space="1" w:color="auto"/>
      </w:pBdr>
      <w:spacing w:before="120"/>
      <w:jc w:val="both"/>
    </w:pPr>
    <w:rPr>
      <w:sz w:val="28"/>
      <w:szCs w:val="28"/>
    </w:rPr>
  </w:style>
  <w:style w:type="paragraph" w:customStyle="1" w:styleId="a5">
    <w:name w:val="А_текст_тез"/>
    <w:basedOn w:val="a"/>
    <w:qFormat/>
    <w:rsid w:val="0013035B"/>
    <w:pPr>
      <w:ind w:firstLine="709"/>
      <w:jc w:val="both"/>
    </w:pPr>
    <w:rPr>
      <w:rFonts w:eastAsia="Calibri"/>
      <w:spacing w:val="-2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2015-06-09T09:43:00Z</dcterms:created>
  <dcterms:modified xsi:type="dcterms:W3CDTF">2015-06-09T09:49:00Z</dcterms:modified>
</cp:coreProperties>
</file>