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CA" w:rsidRPr="000D32CB" w:rsidRDefault="00B834CA" w:rsidP="00B834CA">
      <w:pPr>
        <w:pStyle w:val="a3"/>
        <w:jc w:val="left"/>
        <w:rPr>
          <w:rFonts w:eastAsia="Calibri"/>
          <w:lang w:eastAsia="zh-CN"/>
        </w:rPr>
      </w:pPr>
      <w:bookmarkStart w:id="0" w:name="_Toc406164677"/>
      <w:r>
        <w:t>©</w:t>
      </w:r>
      <w:r w:rsidRPr="000D32CB">
        <w:rPr>
          <w:rFonts w:eastAsia="Calibri"/>
          <w:lang w:eastAsia="zh-CN"/>
        </w:rPr>
        <w:t>Савченко А.Ю.</w:t>
      </w:r>
      <w:r w:rsidRPr="00E9522F">
        <w:rPr>
          <w:rFonts w:eastAsia="Calibri"/>
          <w:lang w:val="ru-RU" w:eastAsia="zh-CN"/>
        </w:rPr>
        <w:br/>
      </w:r>
      <w:r w:rsidRPr="000D32CB">
        <w:rPr>
          <w:rFonts w:eastAsia="Calibri"/>
          <w:lang w:eastAsia="zh-CN"/>
        </w:rPr>
        <w:t>МОДЕЛЮВАННЯ ІНФОРМАЦІЙНО-ТЕЛЕКОМУНІКАЦІЙНОЇ</w:t>
      </w:r>
      <w:r w:rsidRPr="000D32CB">
        <w:rPr>
          <w:rFonts w:eastAsia="Calibri"/>
          <w:lang w:eastAsia="zh-CN"/>
        </w:rPr>
        <w:br/>
        <w:t xml:space="preserve"> СИСТЕМИ ПРИ РЕАЛІЗАЦІЇ ПОГРОЗ ВІДДАЛЕНОГО ТА БЕЗПОСЕРЕ</w:t>
      </w:r>
      <w:r w:rsidRPr="000D32CB">
        <w:rPr>
          <w:rFonts w:eastAsia="Calibri"/>
          <w:lang w:eastAsia="zh-CN"/>
        </w:rPr>
        <w:t>Д</w:t>
      </w:r>
      <w:r w:rsidRPr="000D32CB">
        <w:rPr>
          <w:rFonts w:eastAsia="Calibri"/>
          <w:lang w:eastAsia="zh-CN"/>
        </w:rPr>
        <w:t>НЬОГО ДОСТУПУ</w:t>
      </w:r>
      <w:bookmarkEnd w:id="0"/>
    </w:p>
    <w:p w:rsidR="00B834CA" w:rsidRPr="000D32CB" w:rsidRDefault="00B834CA" w:rsidP="00B834CA">
      <w:pPr>
        <w:pStyle w:val="a5"/>
        <w:rPr>
          <w:lang w:eastAsia="zh-CN"/>
        </w:rPr>
      </w:pPr>
      <w:r w:rsidRPr="000D32CB">
        <w:rPr>
          <w:lang w:eastAsia="zh-CN"/>
        </w:rPr>
        <w:t>Погрози інформаційної безпеки  мають імовірнісний характер та змінюються в процесі функціонування інформаційно-телекомунікаційної системи (ІТКС), тому п</w:t>
      </w:r>
      <w:r w:rsidRPr="000D32CB">
        <w:rPr>
          <w:lang w:eastAsia="zh-CN"/>
        </w:rPr>
        <w:t>о</w:t>
      </w:r>
      <w:r w:rsidRPr="000D32CB">
        <w:rPr>
          <w:lang w:eastAsia="zh-CN"/>
        </w:rPr>
        <w:t>няття «ризику» необхідно розглядати як деяку імовірнісну категорію, що асоціюється з поняттям збитків від успішної реалізації погроз, а в якості базової моделі взяти ім</w:t>
      </w:r>
      <w:r w:rsidRPr="000D32CB">
        <w:rPr>
          <w:lang w:eastAsia="zh-CN"/>
        </w:rPr>
        <w:t>о</w:t>
      </w:r>
      <w:r w:rsidRPr="000D32CB">
        <w:rPr>
          <w:lang w:eastAsia="zh-CN"/>
        </w:rPr>
        <w:t>вірнісну модель атак на ІТКС, в якій об’єктивні співвідношення виражені в термінах теорії ймовірностей та математичної статистики.</w:t>
      </w:r>
    </w:p>
    <w:p w:rsidR="00B834CA" w:rsidRPr="000D32CB" w:rsidRDefault="00B834CA" w:rsidP="00B834CA">
      <w:pPr>
        <w:pStyle w:val="a5"/>
        <w:rPr>
          <w:lang w:eastAsia="zh-CN"/>
        </w:rPr>
      </w:pPr>
      <w:r w:rsidRPr="000D32CB">
        <w:rPr>
          <w:lang w:eastAsia="zh-CN"/>
        </w:rPr>
        <w:t>Одним із шляхів вирішення проблеми оцінки  ризиків та вибору оптимального варіанта їх обробки є моделювання. Призначенням моделювання процесів управління ризиками інформаційної  безпеки є отримання необхідної інформації для проведення аналізу на доказовій основі з метою прийняття обґрунтованих рішень стосовно того, яким чином краще забезпечувати захист активів організації від певних загроз інфо</w:t>
      </w:r>
      <w:r w:rsidRPr="000D32CB">
        <w:rPr>
          <w:lang w:eastAsia="zh-CN"/>
        </w:rPr>
        <w:t>р</w:t>
      </w:r>
      <w:r w:rsidRPr="000D32CB">
        <w:rPr>
          <w:lang w:eastAsia="zh-CN"/>
        </w:rPr>
        <w:t>маційної безпеки. На сьогодні методики оцінювання ризиків ІБ можна умовно под</w:t>
      </w:r>
      <w:r w:rsidRPr="000D32CB">
        <w:rPr>
          <w:lang w:eastAsia="zh-CN"/>
        </w:rPr>
        <w:t>і</w:t>
      </w:r>
      <w:r w:rsidRPr="000D32CB">
        <w:rPr>
          <w:lang w:eastAsia="zh-CN"/>
        </w:rPr>
        <w:t>лити на стандартизовані та наукові. У перших, як правило, застосовується якісний п</w:t>
      </w:r>
      <w:r w:rsidRPr="000D32CB">
        <w:rPr>
          <w:lang w:eastAsia="zh-CN"/>
        </w:rPr>
        <w:t>і</w:t>
      </w:r>
      <w:r w:rsidRPr="000D32CB">
        <w:rPr>
          <w:lang w:eastAsia="zh-CN"/>
        </w:rPr>
        <w:t>дхід з використанням різного роду таблиць зі шкалами значень ризику. Найбільш  п</w:t>
      </w:r>
      <w:r w:rsidRPr="000D32CB">
        <w:rPr>
          <w:lang w:eastAsia="zh-CN"/>
        </w:rPr>
        <w:t>о</w:t>
      </w:r>
      <w:r w:rsidRPr="000D32CB">
        <w:rPr>
          <w:lang w:eastAsia="zh-CN"/>
        </w:rPr>
        <w:t>пулярними та найчастіше використовуваними на практиці є методики наведені у ст</w:t>
      </w:r>
      <w:r w:rsidRPr="000D32CB">
        <w:rPr>
          <w:lang w:eastAsia="zh-CN"/>
        </w:rPr>
        <w:t>а</w:t>
      </w:r>
      <w:r w:rsidRPr="000D32CB">
        <w:rPr>
          <w:lang w:eastAsia="zh-CN"/>
        </w:rPr>
        <w:t xml:space="preserve">ндартах  </w:t>
      </w:r>
      <w:r w:rsidRPr="000D32CB">
        <w:rPr>
          <w:lang w:val="en-US" w:eastAsia="zh-CN"/>
        </w:rPr>
        <w:t>ISO</w:t>
      </w:r>
      <w:r w:rsidRPr="000D32CB">
        <w:rPr>
          <w:lang w:eastAsia="zh-CN"/>
        </w:rPr>
        <w:t>/</w:t>
      </w:r>
      <w:r w:rsidRPr="000D32CB">
        <w:rPr>
          <w:lang w:val="en-US" w:eastAsia="zh-CN"/>
        </w:rPr>
        <w:t>IEC</w:t>
      </w:r>
      <w:r w:rsidRPr="000D32CB">
        <w:rPr>
          <w:lang w:eastAsia="zh-CN"/>
        </w:rPr>
        <w:t xml:space="preserve"> 27005:2011 , </w:t>
      </w:r>
      <w:r w:rsidRPr="000D32CB">
        <w:rPr>
          <w:lang w:val="en-US" w:eastAsia="zh-CN"/>
        </w:rPr>
        <w:t>NISTSP</w:t>
      </w:r>
      <w:r w:rsidRPr="000D32CB">
        <w:rPr>
          <w:lang w:eastAsia="zh-CN"/>
        </w:rPr>
        <w:t xml:space="preserve">800-30, </w:t>
      </w:r>
      <w:r w:rsidRPr="000D32CB">
        <w:rPr>
          <w:lang w:val="en-US" w:eastAsia="zh-CN"/>
        </w:rPr>
        <w:t>OCTAVE</w:t>
      </w:r>
      <w:r w:rsidRPr="000D32CB">
        <w:rPr>
          <w:lang w:eastAsia="zh-CN"/>
        </w:rPr>
        <w:t xml:space="preserve"> та </w:t>
      </w:r>
      <w:r w:rsidRPr="000D32CB">
        <w:rPr>
          <w:lang w:val="en-US" w:eastAsia="zh-CN"/>
        </w:rPr>
        <w:t>EBIOS</w:t>
      </w:r>
      <w:r w:rsidRPr="000D32CB">
        <w:rPr>
          <w:lang w:eastAsia="zh-CN"/>
        </w:rPr>
        <w:t>. У наукових мет</w:t>
      </w:r>
      <w:r w:rsidRPr="000D32CB">
        <w:rPr>
          <w:lang w:eastAsia="zh-CN"/>
        </w:rPr>
        <w:t>о</w:t>
      </w:r>
      <w:r w:rsidRPr="000D32CB">
        <w:rPr>
          <w:lang w:eastAsia="zh-CN"/>
        </w:rPr>
        <w:t>диках здійснюється спроба реалізації кількісного аналізу  шляхом використання рі</w:t>
      </w:r>
      <w:r w:rsidRPr="000D32CB">
        <w:rPr>
          <w:lang w:eastAsia="zh-CN"/>
        </w:rPr>
        <w:t>з</w:t>
      </w:r>
      <w:r w:rsidRPr="000D32CB">
        <w:rPr>
          <w:lang w:eastAsia="zh-CN"/>
        </w:rPr>
        <w:t xml:space="preserve">номанітного  математичного апарату, а саме: теорії </w:t>
      </w:r>
      <w:proofErr w:type="spellStart"/>
      <w:r w:rsidRPr="000D32CB">
        <w:rPr>
          <w:lang w:eastAsia="zh-CN"/>
        </w:rPr>
        <w:t>імовірностей</w:t>
      </w:r>
      <w:proofErr w:type="spellEnd"/>
      <w:r w:rsidRPr="000D32CB">
        <w:rPr>
          <w:lang w:eastAsia="zh-CN"/>
        </w:rPr>
        <w:t>, теорії нечіткої лог</w:t>
      </w:r>
      <w:r w:rsidRPr="000D32CB">
        <w:rPr>
          <w:lang w:eastAsia="zh-CN"/>
        </w:rPr>
        <w:t>і</w:t>
      </w:r>
      <w:r w:rsidRPr="000D32CB">
        <w:rPr>
          <w:lang w:eastAsia="zh-CN"/>
        </w:rPr>
        <w:t>ки, імовірнісних методів, мереж  Петрі, нейронних мереж тощо. Однак перші не д</w:t>
      </w:r>
      <w:r w:rsidRPr="000D32CB">
        <w:rPr>
          <w:lang w:eastAsia="zh-CN"/>
        </w:rPr>
        <w:t>о</w:t>
      </w:r>
      <w:r w:rsidRPr="000D32CB">
        <w:rPr>
          <w:lang w:eastAsia="zh-CN"/>
        </w:rPr>
        <w:t xml:space="preserve">зволяють отримати точні результати, а другі є  занадто складними для практичного застосування.  </w:t>
      </w:r>
    </w:p>
    <w:p w:rsidR="00B834CA" w:rsidRPr="000D32CB" w:rsidRDefault="00B834CA" w:rsidP="00B834CA">
      <w:pPr>
        <w:pStyle w:val="a5"/>
        <w:rPr>
          <w:lang w:eastAsia="zh-CN"/>
        </w:rPr>
      </w:pPr>
      <w:r w:rsidRPr="000D32CB">
        <w:rPr>
          <w:lang w:eastAsia="zh-CN"/>
        </w:rPr>
        <w:t>Зазначимо, що у міжнародному стандарті ISO/IEC 31010 наведено понад 30 п</w:t>
      </w:r>
      <w:r w:rsidRPr="000D32CB">
        <w:rPr>
          <w:lang w:eastAsia="zh-CN"/>
        </w:rPr>
        <w:t>і</w:t>
      </w:r>
      <w:r w:rsidRPr="000D32CB">
        <w:rPr>
          <w:lang w:eastAsia="zh-CN"/>
        </w:rPr>
        <w:t>дходів до аналізу та оцінки ризиків. Отже, розроблювані у цій роботі моделі, мають: відобразити складну структуру інформаційно-комунікаційних систем та мереж, які функціонують в організаціях, та вміти легко  пристосовуватись до динамічних змін у їх структурі; надавати відомості, необхідні для прийняття  управляючих рішень, за обмеженої кількості  відомостей про об’єкт; за короткий проміжок часу та в умовах дефіциту бюджету організації отримувати кількісні  вихідні дані.</w:t>
      </w:r>
    </w:p>
    <w:p w:rsidR="00B834CA" w:rsidRPr="000D32CB" w:rsidRDefault="00B834CA" w:rsidP="00B834CA">
      <w:pPr>
        <w:pStyle w:val="a5"/>
        <w:rPr>
          <w:lang w:eastAsia="zh-CN"/>
        </w:rPr>
      </w:pPr>
      <w:r w:rsidRPr="000D32CB">
        <w:rPr>
          <w:lang w:eastAsia="zh-CN"/>
        </w:rPr>
        <w:t>Для реалізації цілей ми поставили та розв’язали такі задачі: розробили та поб</w:t>
      </w:r>
      <w:r w:rsidRPr="000D32CB">
        <w:rPr>
          <w:lang w:eastAsia="zh-CN"/>
        </w:rPr>
        <w:t>у</w:t>
      </w:r>
      <w:r w:rsidRPr="000D32CB">
        <w:rPr>
          <w:lang w:eastAsia="zh-CN"/>
        </w:rPr>
        <w:t>дували на основі апарату мереж Петрі-Маркова моделі реалізації загроз безпосере</w:t>
      </w:r>
      <w:r w:rsidRPr="000D32CB">
        <w:rPr>
          <w:lang w:eastAsia="zh-CN"/>
        </w:rPr>
        <w:t>д</w:t>
      </w:r>
      <w:r w:rsidRPr="000D32CB">
        <w:rPr>
          <w:lang w:eastAsia="zh-CN"/>
        </w:rPr>
        <w:t>нього та віддаленого доступу до елементів ІТКС без врахування та з урахуванням в</w:t>
      </w:r>
      <w:r w:rsidRPr="000D32CB">
        <w:rPr>
          <w:lang w:eastAsia="zh-CN"/>
        </w:rPr>
        <w:t>и</w:t>
      </w:r>
      <w:r w:rsidRPr="000D32CB">
        <w:rPr>
          <w:lang w:eastAsia="zh-CN"/>
        </w:rPr>
        <w:t>користання засобів захисту; отримали в результаті аналітичного моделювання часові та ймовірні характеристики  реалізації загроз безпосереднього та віддаленого доступу до елементів системи; розробили методику оцінки ризиків та захищеності інформ</w:t>
      </w:r>
      <w:r w:rsidRPr="000D32CB">
        <w:rPr>
          <w:lang w:eastAsia="zh-CN"/>
        </w:rPr>
        <w:t>а</w:t>
      </w:r>
      <w:r w:rsidRPr="000D32CB">
        <w:rPr>
          <w:lang w:eastAsia="zh-CN"/>
        </w:rPr>
        <w:t xml:space="preserve">ційно-телекомунікаційної системи; дослідили рух параметрів ризику та захищеності ІТКС при зміні параметрів досліджуваних загроз; розробили алгоритми </w:t>
      </w:r>
      <w:r w:rsidRPr="000D32CB">
        <w:rPr>
          <w:lang w:eastAsia="zh-CN"/>
        </w:rPr>
        <w:lastRenderedPageBreak/>
        <w:t>управління ризиком в ІТКС, що атакується; розробили методику оцінки ефективності мір та з</w:t>
      </w:r>
      <w:r w:rsidRPr="000D32CB">
        <w:rPr>
          <w:lang w:eastAsia="zh-CN"/>
        </w:rPr>
        <w:t>а</w:t>
      </w:r>
      <w:r w:rsidRPr="000D32CB">
        <w:rPr>
          <w:lang w:eastAsia="zh-CN"/>
        </w:rPr>
        <w:t>собів захисту ІТКС.</w:t>
      </w:r>
    </w:p>
    <w:p w:rsidR="00B834CA" w:rsidRPr="000D32CB" w:rsidRDefault="00B834CA" w:rsidP="00B834CA">
      <w:pPr>
        <w:pStyle w:val="a4"/>
        <w:rPr>
          <w:rFonts w:eastAsia="Calibri"/>
          <w:lang w:val="uk-UA" w:eastAsia="zh-CN"/>
        </w:rPr>
      </w:pPr>
      <w:r w:rsidRPr="000D32CB">
        <w:rPr>
          <w:rFonts w:eastAsia="Calibri"/>
          <w:lang w:val="uk-UA" w:eastAsia="zh-CN"/>
        </w:rPr>
        <w:t xml:space="preserve">Робота виконана під керівництвом </w:t>
      </w:r>
      <w:proofErr w:type="spellStart"/>
      <w:r w:rsidRPr="000D32CB">
        <w:rPr>
          <w:rFonts w:eastAsia="Calibri"/>
          <w:lang w:val="uk-UA" w:eastAsia="zh-CN"/>
        </w:rPr>
        <w:t>к.т.н</w:t>
      </w:r>
      <w:proofErr w:type="spellEnd"/>
      <w:r w:rsidRPr="000D32CB">
        <w:rPr>
          <w:rFonts w:eastAsia="Calibri"/>
          <w:lang w:val="uk-UA" w:eastAsia="zh-CN"/>
        </w:rPr>
        <w:t xml:space="preserve">., доц. кафедри РКС </w:t>
      </w:r>
      <w:proofErr w:type="spellStart"/>
      <w:r w:rsidRPr="000D32CB">
        <w:rPr>
          <w:rFonts w:eastAsia="Calibri"/>
          <w:lang w:val="uk-UA" w:eastAsia="zh-CN"/>
        </w:rPr>
        <w:t>Федюшина</w:t>
      </w:r>
      <w:proofErr w:type="spellEnd"/>
      <w:r w:rsidRPr="000D32CB">
        <w:rPr>
          <w:rFonts w:eastAsia="Calibri"/>
          <w:lang w:val="uk-UA" w:eastAsia="zh-CN"/>
        </w:rPr>
        <w:t xml:space="preserve"> О.І.</w:t>
      </w:r>
    </w:p>
    <w:p w:rsidR="00565861" w:rsidRPr="00B834CA" w:rsidRDefault="00565861">
      <w:pPr>
        <w:rPr>
          <w:lang w:val="uk-UA"/>
        </w:rPr>
      </w:pPr>
    </w:p>
    <w:sectPr w:rsidR="00565861" w:rsidRPr="00B834CA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CA"/>
    <w:rsid w:val="001C58C5"/>
    <w:rsid w:val="001D4E2B"/>
    <w:rsid w:val="00565861"/>
    <w:rsid w:val="00707609"/>
    <w:rsid w:val="008F6AEE"/>
    <w:rsid w:val="00B834CA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B834CA"/>
    <w:pPr>
      <w:keepNext/>
      <w:keepLines/>
      <w:pageBreakBefore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a4">
    <w:name w:val="А_руков_тез"/>
    <w:basedOn w:val="a"/>
    <w:qFormat/>
    <w:rsid w:val="00B834CA"/>
    <w:pPr>
      <w:pBdr>
        <w:top w:val="single" w:sz="4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_текст_тез"/>
    <w:basedOn w:val="a"/>
    <w:qFormat/>
    <w:rsid w:val="00B834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2015-06-09T09:51:00Z</dcterms:created>
  <dcterms:modified xsi:type="dcterms:W3CDTF">2015-06-09T09:52:00Z</dcterms:modified>
</cp:coreProperties>
</file>