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4F" w:rsidRPr="00CA120F" w:rsidRDefault="00CD4B4F" w:rsidP="00CD4B4F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A120F">
        <w:rPr>
          <w:rFonts w:eastAsia="Calibri"/>
          <w:b/>
          <w:sz w:val="28"/>
          <w:szCs w:val="28"/>
          <w:lang w:val="uk-UA" w:eastAsia="en-US"/>
        </w:rPr>
        <w:t>Волошина Т.О.</w:t>
      </w:r>
    </w:p>
    <w:p w:rsidR="00CD4B4F" w:rsidRDefault="00CD4B4F" w:rsidP="00CD4B4F">
      <w:pPr>
        <w:ind w:firstLine="7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CA120F">
        <w:rPr>
          <w:rFonts w:eastAsia="Calibri"/>
          <w:b/>
          <w:sz w:val="28"/>
          <w:szCs w:val="28"/>
          <w:lang w:val="uk-UA" w:eastAsia="en-US"/>
        </w:rPr>
        <w:t>МОДИФІКОВАНІ СИНТЕТИЧНІ ВОЛОКНА</w:t>
      </w:r>
    </w:p>
    <w:p w:rsidR="00CD4B4F" w:rsidRPr="00CA120F" w:rsidRDefault="00CD4B4F" w:rsidP="00CD4B4F">
      <w:pPr>
        <w:ind w:firstLine="720"/>
        <w:jc w:val="both"/>
        <w:rPr>
          <w:rFonts w:eastAsia="Calibri"/>
          <w:b/>
          <w:lang w:val="uk-UA" w:eastAsia="en-US"/>
        </w:rPr>
      </w:pP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>Основним напрямом розширення і поліпшення асортименту хімічних ниток і волокон є не стільки розробка нового вигляду волокон і ниток, скільки модифікація тих, що існують з метою додання ним нових заздалегідь заданих властивостей.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>Проводиться активна робота в галузі модифікації хімічних волокон. Поліпропіленові волокна раніше використовувалися тільки для килимових виробів, зараз це волокно – лідер серед синтетичних волокон за темпами зростання виробництва. Активно використовується для "розумного" текстилю ("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smart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textile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") – наприклад, волокно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permafresh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бактерицидної та антимікробної дії для виготовлення панчішно-шкарпеткових виробів і білизни. У композиціях з віскозним волокном використовується в інтегрованому трикотажі.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A120F">
        <w:rPr>
          <w:rFonts w:eastAsia="Calibri"/>
          <w:sz w:val="28"/>
          <w:szCs w:val="28"/>
          <w:lang w:val="uk-UA" w:eastAsia="en-US"/>
        </w:rPr>
        <w:t>Шелон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структурно-модифіковане поліамідне легке волокно, використовується при виготовленні шовкових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блузкових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і сукняних тканин.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A120F">
        <w:rPr>
          <w:rFonts w:eastAsia="Calibri"/>
          <w:sz w:val="28"/>
          <w:szCs w:val="28"/>
          <w:lang w:val="uk-UA" w:eastAsia="en-US"/>
        </w:rPr>
        <w:t>Мегалон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модифіковане поліамідне волокно, близьке по гігроскопічності до бавовни, але перевершує його по міцності і зносостійкості в три рази.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A120F">
        <w:rPr>
          <w:rFonts w:eastAsia="Calibri"/>
          <w:sz w:val="28"/>
          <w:szCs w:val="28"/>
          <w:lang w:val="uk-UA" w:eastAsia="en-US"/>
        </w:rPr>
        <w:t>Трілобал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профільовані поліамідні нитки, що імітують натуральний шовк. Тригранні профільовані поліамідні нитки і нитки плоского перетину додають виробам мерехтливий блиск.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Фірма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Du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Pont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випускає у великих обсягах волокна для утеплювачів –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термолофт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тинсулейт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. Завдяки комбінації поліамідних та поліпропіленових волокон їх структура наближається до структури натурального пуху; добре відновлює об'єм після стискання. На цій основі випускається матеріал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полартекс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>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>Сьогодні у світі існує досить багато модифікацій поліефірних (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ПЕ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) волокон. Так, наприклад, волокно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Sophista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прохолодне на дотик (має охолоджуючий ефект), швидко вбирає вологу за рахунок нової системи мікропор, відноситься до нового покоління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ПЕ-волокон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для клімат-контролю тіла людини.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Panapack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мікроволокно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яке швидко сохне після вологих обробок і прання. Основна перевага – стійкість до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пілінгу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. Використовується в композиції з бавовною, вовною і віскозою у спортивному одязі та білизні.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AirStretch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модифікований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ПЕ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який має високу еластичність в усіх напрямках. Волокно дуже легке, собівартість його виробництва дешевша, ніж виробництво поліуретанових еластичних волокон.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Trevira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нове антибактеріальне волокно на основі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ПЕ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яке виробляється з 2003 р. у Німеччині. Містить біоактивні інгредієнти, які не зазнають впливу води, не зникають при пранні й тривалому носінні одягу. Застосовується для виготовлення білизни, зимового та літнього одягу. Ціна порівняно зі звичайним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ПЕ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набагато вища.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Michron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– нове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мікроволокно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отримане на основі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сополімеризації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поліефіру та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еластану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. Екологічно чисте, легке,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повітро-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і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паропроникне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>, прирівнюється за властивостями до штучних волокон.</w:t>
      </w:r>
    </w:p>
    <w:p w:rsidR="00CD4B4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A120F">
        <w:rPr>
          <w:rFonts w:eastAsia="Calibri"/>
          <w:sz w:val="28"/>
          <w:szCs w:val="28"/>
          <w:lang w:val="uk-UA" w:eastAsia="en-US"/>
        </w:rPr>
        <w:t>Еластомірні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волокна (мононитки) називають символом сучасної моди та моди майбутнього. Їх застосовують у всіх асортиментних групах тканин і </w:t>
      </w:r>
      <w:r w:rsidRPr="00CA120F">
        <w:rPr>
          <w:rFonts w:eastAsia="Calibri"/>
          <w:sz w:val="28"/>
          <w:szCs w:val="28"/>
          <w:lang w:val="uk-UA" w:eastAsia="en-US"/>
        </w:rPr>
        <w:lastRenderedPageBreak/>
        <w:t xml:space="preserve">полотен: від білизняних тканин до матеріалів пальтово-костюмного асортименту. 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Змішані тканини з добавкою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лайкри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мають підвищену еластичність, формостійкість, комфортність і використовуються для виготовлення спортивного одягу, суконь тощо.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Сучасні волокна і тканині відрізняються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біостійкістю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термостійкістю,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молестійкістю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безусадочністю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незминальністю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гідрофобністю, антистатичними, вогнезахисними,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кислотозахисними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іонообмінними,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водо-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та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брудовідштовхуючими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властивостями тощо. Ціла група спеціальних волокнистих матеріалів знаходить застосування для медичних цілей, наприклад,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кровозупинні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бактерицидні (антимікробні) та ін. Широкого поширення набули волокна, до складу яких входять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мікрокапсули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із дезодоруючими речовинами, з порцеляною, перламутром, кришталем, з лікарськими рослинами, вітаміном Е. Антимікробні текстильні матеріали, обсяг випуску яких неухильно зростає, знаходять застосування у різних галузях народного господарства як оббивні, декоративні, ізоляційні та інші матеріали і вироби, які можуть зазнавати ушкодження мікроорганізмами. У медицині антимікробні матеріали застосовуються як перев'язні, шовні, лікувально-профілактичні засоби, що зупиняють розвиток хвороботворних бактерій і грибків, а в ряді випадків мають і лікувальну дію. 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Зараз розроблені і випускаються термостійкі і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важкозаймисті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синтетичні волокна різної хімічної природи – поліамідні, поліефірні,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поліакрилонітрильні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полівінілхлоридні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та ін. Тканини, виготовлені з термостійких волокон, за деякими своїми експлуатаційними і споживчими властивостями мають багато переваг порівняно з тканинами з натуральних волокон з вогнезахисною обробкою. Вони набагато міцніші, мають високу хімічну стійкість до дії лугів, кислот і багатьох органічних розчинників</w:t>
      </w:r>
    </w:p>
    <w:p w:rsidR="00CD4B4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>Таким чином, можна зробити висновок, що розмаїтість хімічних волокон і ниток, які виробляються нині, дуже велика. Вони мають різні властивості, що відповідають потребам людини. Модифікація волокон – один з найбільш простих і перспективних шляхів регулювання їх властивостей.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</w:p>
    <w:p w:rsidR="00CD4B4F" w:rsidRDefault="00CD4B4F" w:rsidP="00CD4B4F">
      <w:pPr>
        <w:ind w:firstLine="72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A120F">
        <w:rPr>
          <w:rFonts w:eastAsia="Calibri"/>
          <w:b/>
          <w:sz w:val="28"/>
          <w:szCs w:val="28"/>
          <w:lang w:val="uk-UA" w:eastAsia="en-US"/>
        </w:rPr>
        <w:t>Література:</w:t>
      </w:r>
    </w:p>
    <w:p w:rsidR="00CD4B4F" w:rsidRPr="00CA120F" w:rsidRDefault="00CD4B4F" w:rsidP="00CD4B4F">
      <w:pPr>
        <w:ind w:firstLine="72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1.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История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развития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химических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  волокон/ И.Н.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Жмыхов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. – М. : МГУП, 2010. – 157 с.  </w:t>
      </w:r>
    </w:p>
    <w:p w:rsidR="00CD4B4F" w:rsidRPr="00CA120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2. 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Патлашенко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 О.А. Матеріалознавство швейного виробництва: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пос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 xml:space="preserve">. - 2-ге видання. – К.: </w:t>
      </w:r>
      <w:proofErr w:type="spellStart"/>
      <w:r w:rsidRPr="00CA120F">
        <w:rPr>
          <w:rFonts w:eastAsia="Calibri"/>
          <w:sz w:val="28"/>
          <w:szCs w:val="28"/>
          <w:lang w:val="uk-UA" w:eastAsia="en-US"/>
        </w:rPr>
        <w:t>Арістей</w:t>
      </w:r>
      <w:proofErr w:type="spellEnd"/>
      <w:r w:rsidRPr="00CA120F">
        <w:rPr>
          <w:rFonts w:eastAsia="Calibri"/>
          <w:sz w:val="28"/>
          <w:szCs w:val="28"/>
          <w:lang w:val="uk-UA" w:eastAsia="en-US"/>
        </w:rPr>
        <w:t>, 2007. – 288 с.</w:t>
      </w:r>
    </w:p>
    <w:p w:rsidR="00CD4B4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CA120F">
        <w:rPr>
          <w:rFonts w:eastAsia="Calibri"/>
          <w:sz w:val="28"/>
          <w:szCs w:val="28"/>
          <w:lang w:val="uk-UA" w:eastAsia="en-US"/>
        </w:rPr>
        <w:t xml:space="preserve">3. Супрун Н.П. Матеріалознавство швейних виробів: волокна та нитки: Підручник. – К.: Знання, 2008. – 183 с.  </w:t>
      </w:r>
    </w:p>
    <w:p w:rsidR="00CD4B4F" w:rsidRDefault="00CD4B4F" w:rsidP="00CD4B4F">
      <w:pPr>
        <w:ind w:firstLine="720"/>
        <w:jc w:val="both"/>
        <w:rPr>
          <w:rFonts w:eastAsia="Calibri"/>
          <w:sz w:val="28"/>
          <w:szCs w:val="28"/>
          <w:lang w:val="uk-UA" w:eastAsia="en-US"/>
        </w:rPr>
      </w:pPr>
    </w:p>
    <w:p w:rsidR="00CD4B4F" w:rsidRPr="00CD4B4F" w:rsidRDefault="00CD4B4F" w:rsidP="00CD4B4F">
      <w:pPr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____________________________________________________________________</w:t>
      </w:r>
    </w:p>
    <w:p w:rsidR="00CD4B4F" w:rsidRDefault="00CD4B4F" w:rsidP="00CD4B4F">
      <w:pPr>
        <w:ind w:firstLine="72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</w:t>
      </w:r>
      <w:r w:rsidRPr="00CA120F">
        <w:rPr>
          <w:rFonts w:eastAsia="Calibri"/>
          <w:sz w:val="28"/>
          <w:szCs w:val="28"/>
          <w:lang w:val="uk-UA" w:eastAsia="en-US"/>
        </w:rPr>
        <w:t>ерівни</w:t>
      </w:r>
      <w:r>
        <w:rPr>
          <w:rFonts w:eastAsia="Calibri"/>
          <w:sz w:val="28"/>
          <w:szCs w:val="28"/>
          <w:lang w:val="uk-UA" w:eastAsia="en-US"/>
        </w:rPr>
        <w:t>к - старший</w:t>
      </w:r>
      <w:r w:rsidRPr="00CA120F">
        <w:rPr>
          <w:rFonts w:eastAsia="Calibri"/>
          <w:sz w:val="28"/>
          <w:szCs w:val="28"/>
          <w:lang w:val="uk-UA" w:eastAsia="en-US"/>
        </w:rPr>
        <w:t xml:space="preserve"> викладач</w:t>
      </w:r>
      <w:r>
        <w:rPr>
          <w:rFonts w:eastAsia="Calibri"/>
          <w:sz w:val="28"/>
          <w:szCs w:val="28"/>
          <w:lang w:val="uk-UA" w:eastAsia="en-US"/>
        </w:rPr>
        <w:t xml:space="preserve"> кафедри </w:t>
      </w:r>
      <w:proofErr w:type="spellStart"/>
      <w:r>
        <w:rPr>
          <w:rFonts w:eastAsia="Calibri"/>
          <w:sz w:val="28"/>
          <w:szCs w:val="28"/>
          <w:lang w:val="uk-UA" w:eastAsia="en-US"/>
        </w:rPr>
        <w:t>ТіД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Волошина</w:t>
      </w:r>
      <w:r w:rsidRPr="00CA120F">
        <w:rPr>
          <w:rFonts w:eastAsia="Calibri"/>
          <w:sz w:val="28"/>
          <w:szCs w:val="28"/>
          <w:lang w:val="uk-UA" w:eastAsia="en-US"/>
        </w:rPr>
        <w:t xml:space="preserve"> О.І.</w:t>
      </w:r>
    </w:p>
    <w:p w:rsidR="00D15BB4" w:rsidRPr="00CD4B4F" w:rsidRDefault="00D15BB4">
      <w:pPr>
        <w:rPr>
          <w:lang w:val="uk-UA"/>
        </w:rPr>
      </w:pPr>
    </w:p>
    <w:sectPr w:rsidR="00D15BB4" w:rsidRPr="00CD4B4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4B4F"/>
    <w:rsid w:val="0007502A"/>
    <w:rsid w:val="00476DBD"/>
    <w:rsid w:val="00CD4B4F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3389</Words>
  <Characters>1932</Characters>
  <Application>Microsoft Office Word</Application>
  <DocSecurity>0</DocSecurity>
  <Lines>16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2014-10-16T07:05:00Z</dcterms:created>
  <dcterms:modified xsi:type="dcterms:W3CDTF">2014-10-16T07:06:00Z</dcterms:modified>
</cp:coreProperties>
</file>