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3" w:rsidRPr="00F173A3" w:rsidRDefault="00765AB3" w:rsidP="00765AB3">
      <w:pPr>
        <w:suppressAutoHyphens/>
        <w:jc w:val="both"/>
        <w:rPr>
          <w:b/>
          <w:color w:val="000000"/>
          <w:sz w:val="28"/>
          <w:szCs w:val="28"/>
        </w:rPr>
      </w:pPr>
      <w:proofErr w:type="spellStart"/>
      <w:r w:rsidRPr="00F173A3">
        <w:rPr>
          <w:b/>
          <w:color w:val="000000"/>
          <w:sz w:val="28"/>
          <w:szCs w:val="28"/>
        </w:rPr>
        <w:t>Рибальченко</w:t>
      </w:r>
      <w:proofErr w:type="spellEnd"/>
      <w:r w:rsidRPr="00F173A3">
        <w:rPr>
          <w:b/>
          <w:color w:val="000000"/>
          <w:sz w:val="28"/>
          <w:szCs w:val="28"/>
        </w:rPr>
        <w:t xml:space="preserve"> О. М.</w:t>
      </w:r>
    </w:p>
    <w:p w:rsidR="00765AB3" w:rsidRPr="00F173A3" w:rsidRDefault="00765AB3" w:rsidP="00765AB3">
      <w:pPr>
        <w:suppressAutoHyphens/>
        <w:jc w:val="both"/>
        <w:rPr>
          <w:b/>
          <w:color w:val="000000"/>
          <w:sz w:val="28"/>
          <w:szCs w:val="28"/>
          <w:lang w:val="uk-UA"/>
        </w:rPr>
      </w:pPr>
      <w:r w:rsidRPr="00F173A3">
        <w:rPr>
          <w:b/>
          <w:color w:val="000000"/>
          <w:sz w:val="28"/>
          <w:szCs w:val="28"/>
        </w:rPr>
        <w:t>ІНФОРМАЦІЙНО-БІБЛІОГРАФЧНІ ЗАСОБИ УПРАВЛІННЯ ЗНА</w:t>
      </w:r>
      <w:r w:rsidRPr="00F173A3">
        <w:rPr>
          <w:b/>
          <w:color w:val="000000"/>
          <w:sz w:val="28"/>
          <w:szCs w:val="28"/>
        </w:rPr>
        <w:t>Н</w:t>
      </w:r>
      <w:r w:rsidRPr="00F173A3">
        <w:rPr>
          <w:b/>
          <w:color w:val="000000"/>
          <w:sz w:val="28"/>
          <w:szCs w:val="28"/>
        </w:rPr>
        <w:t xml:space="preserve">НЯМИ </w:t>
      </w:r>
      <w:proofErr w:type="gramStart"/>
      <w:r w:rsidRPr="00F173A3">
        <w:rPr>
          <w:b/>
          <w:color w:val="000000"/>
          <w:sz w:val="28"/>
          <w:szCs w:val="28"/>
        </w:rPr>
        <w:t>В</w:t>
      </w:r>
      <w:proofErr w:type="gramEnd"/>
      <w:r w:rsidRPr="00F173A3">
        <w:rPr>
          <w:b/>
          <w:color w:val="000000"/>
          <w:sz w:val="28"/>
          <w:szCs w:val="28"/>
        </w:rPr>
        <w:t xml:space="preserve"> СИСТЕМ</w:t>
      </w:r>
      <w:r>
        <w:rPr>
          <w:b/>
          <w:color w:val="000000"/>
          <w:sz w:val="28"/>
          <w:szCs w:val="28"/>
        </w:rPr>
        <w:t>І ІНЖЕНЕРНО-ПЕДАГОГІЧНОЇ ОСВІТИ</w:t>
      </w:r>
    </w:p>
    <w:p w:rsidR="00765AB3" w:rsidRPr="00F173A3" w:rsidRDefault="00765AB3" w:rsidP="00765AB3">
      <w:pPr>
        <w:suppressAutoHyphens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F173A3">
        <w:rPr>
          <w:spacing w:val="-6"/>
          <w:sz w:val="28"/>
          <w:szCs w:val="28"/>
          <w:lang w:val="uk-UA"/>
        </w:rPr>
        <w:t>Для інформаційної підтримки навчального процесу і науково-дослідної діял</w:t>
      </w:r>
      <w:r w:rsidRPr="00F173A3">
        <w:rPr>
          <w:spacing w:val="-6"/>
          <w:sz w:val="28"/>
          <w:szCs w:val="28"/>
          <w:lang w:val="uk-UA"/>
        </w:rPr>
        <w:t>ь</w:t>
      </w:r>
      <w:r w:rsidRPr="00F173A3">
        <w:rPr>
          <w:spacing w:val="-6"/>
          <w:sz w:val="28"/>
          <w:szCs w:val="28"/>
          <w:lang w:val="uk-UA"/>
        </w:rPr>
        <w:t>ності в УІПА функціонує єдиний інформаційний простір, складовою частиною якого є  Наукова</w:t>
      </w:r>
      <w:r w:rsidRPr="00F173A3">
        <w:rPr>
          <w:color w:val="000000"/>
          <w:spacing w:val="-6"/>
          <w:sz w:val="28"/>
          <w:szCs w:val="28"/>
          <w:lang w:val="uk-UA"/>
        </w:rPr>
        <w:t xml:space="preserve"> бібліотека. Управління знаннями стало важливим напрямком діяльності бібліотеки, під яким мається на увазі  «практика додання додаткової цінності наявної інформації шляхом виявлення, відбору, синтезу,узагальнення, зберігання і розповсюдження знань, додання знанням споживчого характеру так, щоб вони були необхідною і доступною для користувача інформацією; створення інтерактивного оточення, де користувачі обмінюються інформацією і використовують всі умови для засвоєння нових знань»[1]. </w:t>
      </w:r>
    </w:p>
    <w:p w:rsidR="00765AB3" w:rsidRPr="00F173A3" w:rsidRDefault="00765AB3" w:rsidP="00765AB3">
      <w:pPr>
        <w:suppressAutoHyphens/>
        <w:ind w:firstLine="708"/>
        <w:jc w:val="both"/>
        <w:rPr>
          <w:sz w:val="28"/>
          <w:szCs w:val="28"/>
          <w:lang w:val="uk-UA" w:eastAsia="en-US"/>
        </w:rPr>
      </w:pPr>
      <w:r w:rsidRPr="00F173A3">
        <w:rPr>
          <w:sz w:val="28"/>
          <w:szCs w:val="28"/>
          <w:lang w:val="uk-UA" w:eastAsia="en-US"/>
        </w:rPr>
        <w:t xml:space="preserve">До інформаційно-бібліографічних засобів управління розвитком знань в системі інженерно-педагогічної освіти належать: 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>створення галузевого ресурсу «Інженерно-педагогічна освіта» з єдиною точкою доступу на сайті НБ УІПА;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>вдосконалення ЕК (електронного каталогу) як інформаційного навігатора в системі інформаційних бібліотечних ресурсів: поширення його змісту за рахунок створення нових сучасних пошукових інструментів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 xml:space="preserve">створення повнотекстових ресурсів власної генерації у складі ЕК: надання доступу через авторизацію до повних текстів навчальних, навчально-методичних видань кафедр, монографій та авторефератів дисертацій, захищених в УІПА. 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pacing w:val="-6"/>
          <w:sz w:val="28"/>
          <w:szCs w:val="28"/>
          <w:lang w:val="uk-UA" w:eastAsia="en-US"/>
        </w:rPr>
        <w:t xml:space="preserve">створення бібліографічної продукції бібліотеки, що дозволяє спостерігати динаміку наукових досліджень, виділяти активний розвиток їх напрямків. Так, покажчики серії «Праці кафедр УІПА» надають уявлення про УІПА як наукову організацію,  </w:t>
      </w:r>
      <w:proofErr w:type="spellStart"/>
      <w:r w:rsidRPr="00F173A3">
        <w:rPr>
          <w:rFonts w:ascii="Times New Roman" w:hAnsi="Times New Roman"/>
          <w:spacing w:val="-6"/>
          <w:sz w:val="28"/>
          <w:szCs w:val="28"/>
          <w:lang w:val="uk-UA" w:eastAsia="en-US"/>
        </w:rPr>
        <w:t>біобібліографічні</w:t>
      </w:r>
      <w:proofErr w:type="spellEnd"/>
      <w:r w:rsidRPr="00F173A3">
        <w:rPr>
          <w:rFonts w:ascii="Times New Roman" w:hAnsi="Times New Roman"/>
          <w:spacing w:val="-6"/>
          <w:sz w:val="28"/>
          <w:szCs w:val="28"/>
          <w:lang w:val="uk-UA" w:eastAsia="en-US"/>
        </w:rPr>
        <w:t xml:space="preserve"> видання серії «Вчені УІПА - ювіляри» - про провідних її вчених і авторів наукових публікацій; науково-допоміжні покажчики та рекомендаційні списки з проблем сучасної освіти орієнтують на нові аспекти вивчення теми.</w:t>
      </w:r>
      <w:r w:rsidRPr="00F173A3">
        <w:rPr>
          <w:rFonts w:ascii="Times New Roman" w:hAnsi="Times New Roman"/>
          <w:color w:val="0070C0"/>
          <w:spacing w:val="-6"/>
          <w:sz w:val="28"/>
          <w:szCs w:val="28"/>
          <w:lang w:val="uk-UA" w:eastAsia="en-US"/>
        </w:rPr>
        <w:t xml:space="preserve"> 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 xml:space="preserve">популяризація наукових ідей шляхом аналітичного (реферативного,  повнотекстового) представлення збірників наукових праць УІПА  в </w:t>
      </w:r>
      <w:r w:rsidRPr="00F173A3">
        <w:rPr>
          <w:rFonts w:ascii="Times New Roman" w:hAnsi="Times New Roman"/>
          <w:sz w:val="28"/>
          <w:szCs w:val="28"/>
          <w:lang w:val="uk-UA"/>
        </w:rPr>
        <w:t>загальнодержавній реферативній БД</w:t>
      </w:r>
      <w:r w:rsidRPr="00F173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73A3">
        <w:rPr>
          <w:rFonts w:ascii="Times New Roman" w:hAnsi="Times New Roman"/>
          <w:sz w:val="28"/>
          <w:szCs w:val="28"/>
          <w:lang w:val="uk-UA" w:eastAsia="en-US"/>
        </w:rPr>
        <w:t xml:space="preserve">«Україніка наукова» та українському </w:t>
      </w:r>
      <w:proofErr w:type="spellStart"/>
      <w:r w:rsidRPr="00F173A3">
        <w:rPr>
          <w:rFonts w:ascii="Times New Roman" w:hAnsi="Times New Roman"/>
          <w:sz w:val="28"/>
          <w:szCs w:val="28"/>
          <w:lang w:val="uk-UA" w:eastAsia="en-US"/>
        </w:rPr>
        <w:t>рефератиному</w:t>
      </w:r>
      <w:proofErr w:type="spellEnd"/>
      <w:r w:rsidRPr="00F173A3">
        <w:rPr>
          <w:rFonts w:ascii="Times New Roman" w:hAnsi="Times New Roman"/>
          <w:sz w:val="28"/>
          <w:szCs w:val="28"/>
          <w:lang w:val="uk-UA" w:eastAsia="en-US"/>
        </w:rPr>
        <w:t xml:space="preserve"> журналі «Джерело» (Сер.1,2, 3)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>проведення заходів для підтримки напрямків наукової роботи («Дні факультетів, кафедр, аспіранта») тощо.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>активне індивідуальне і групове інформаційне забезпечення (</w:t>
      </w:r>
      <w:proofErr w:type="spellStart"/>
      <w:r w:rsidRPr="00F173A3">
        <w:rPr>
          <w:rFonts w:ascii="Times New Roman" w:hAnsi="Times New Roman"/>
          <w:sz w:val="28"/>
          <w:szCs w:val="28"/>
          <w:lang w:val="uk-UA" w:eastAsia="en-US"/>
        </w:rPr>
        <w:t>ДОР</w:t>
      </w:r>
      <w:proofErr w:type="spellEnd"/>
      <w:r w:rsidRPr="00F173A3">
        <w:rPr>
          <w:rFonts w:ascii="Times New Roman" w:hAnsi="Times New Roman"/>
          <w:sz w:val="28"/>
          <w:szCs w:val="28"/>
          <w:lang w:val="uk-UA" w:eastAsia="en-US"/>
        </w:rPr>
        <w:t>, ІРІ) з використанням ЕДД ;</w:t>
      </w:r>
    </w:p>
    <w:p w:rsidR="00765AB3" w:rsidRPr="00F173A3" w:rsidRDefault="00765AB3" w:rsidP="00765A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73A3">
        <w:rPr>
          <w:rFonts w:ascii="Times New Roman" w:hAnsi="Times New Roman"/>
          <w:sz w:val="28"/>
          <w:szCs w:val="28"/>
          <w:lang w:val="uk-UA" w:eastAsia="en-US"/>
        </w:rPr>
        <w:t>підвищення інформаційної компетентності користувачів.</w:t>
      </w:r>
    </w:p>
    <w:p w:rsidR="00765AB3" w:rsidRPr="00A70929" w:rsidRDefault="00765AB3" w:rsidP="00765AB3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A70929">
        <w:rPr>
          <w:sz w:val="28"/>
          <w:szCs w:val="28"/>
          <w:lang w:val="uk-UA"/>
        </w:rPr>
        <w:t xml:space="preserve">Формування інформаційного  середовища цільового призначення та створення ефективних навігаційних схем пошуку на допомогу викладачам, студентам і  працівникам системи інженерно-педагогічної освіти -  одне </w:t>
      </w:r>
      <w:proofErr w:type="spellStart"/>
      <w:r w:rsidRPr="00A70929">
        <w:rPr>
          <w:sz w:val="28"/>
          <w:szCs w:val="28"/>
          <w:lang w:val="uk-UA"/>
        </w:rPr>
        <w:t>зстратегічних</w:t>
      </w:r>
      <w:proofErr w:type="spellEnd"/>
      <w:r w:rsidRPr="00A70929">
        <w:rPr>
          <w:sz w:val="28"/>
          <w:szCs w:val="28"/>
          <w:lang w:val="uk-UA"/>
        </w:rPr>
        <w:t xml:space="preserve"> завдань бібліотеки. </w:t>
      </w:r>
    </w:p>
    <w:p w:rsidR="00765AB3" w:rsidRPr="00F173A3" w:rsidRDefault="00765AB3" w:rsidP="00765AB3">
      <w:pPr>
        <w:suppressAutoHyphens/>
        <w:jc w:val="both"/>
        <w:rPr>
          <w:sz w:val="28"/>
          <w:szCs w:val="28"/>
          <w:lang w:val="uk-UA"/>
        </w:rPr>
      </w:pPr>
      <w:r w:rsidRPr="00F173A3">
        <w:rPr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73A3">
        <w:rPr>
          <w:sz w:val="28"/>
          <w:szCs w:val="28"/>
          <w:lang w:val="uk-UA"/>
        </w:rPr>
        <w:t>Костирко</w:t>
      </w:r>
      <w:proofErr w:type="spellEnd"/>
      <w:r w:rsidRPr="00F173A3">
        <w:rPr>
          <w:sz w:val="28"/>
          <w:szCs w:val="28"/>
          <w:lang w:val="uk-UA"/>
        </w:rPr>
        <w:t xml:space="preserve"> Т. М. Місце бібліотеки у формуванні корпоративного середовища ВНЗ [Т</w:t>
      </w:r>
      <w:proofErr w:type="spellStart"/>
      <w:r w:rsidRPr="00F173A3">
        <w:rPr>
          <w:sz w:val="28"/>
          <w:szCs w:val="28"/>
        </w:rPr>
        <w:t>екст</w:t>
      </w:r>
      <w:proofErr w:type="spellEnd"/>
      <w:r w:rsidRPr="00F173A3">
        <w:rPr>
          <w:sz w:val="28"/>
          <w:szCs w:val="28"/>
        </w:rPr>
        <w:t xml:space="preserve">] / Т. М. </w:t>
      </w:r>
      <w:proofErr w:type="spellStart"/>
      <w:r w:rsidRPr="00F173A3">
        <w:rPr>
          <w:sz w:val="28"/>
          <w:szCs w:val="28"/>
        </w:rPr>
        <w:t>Костирко</w:t>
      </w:r>
      <w:proofErr w:type="spellEnd"/>
      <w:r w:rsidRPr="00F173A3">
        <w:rPr>
          <w:sz w:val="28"/>
          <w:szCs w:val="28"/>
        </w:rPr>
        <w:t xml:space="preserve"> // </w:t>
      </w:r>
      <w:proofErr w:type="spellStart"/>
      <w:r w:rsidRPr="00F173A3">
        <w:rPr>
          <w:sz w:val="28"/>
          <w:szCs w:val="28"/>
        </w:rPr>
        <w:t>Бібліотекознавство</w:t>
      </w:r>
      <w:proofErr w:type="spellEnd"/>
      <w:r w:rsidRPr="00F173A3">
        <w:rPr>
          <w:sz w:val="28"/>
          <w:szCs w:val="28"/>
        </w:rPr>
        <w:t xml:space="preserve">. </w:t>
      </w:r>
      <w:proofErr w:type="spellStart"/>
      <w:r w:rsidRPr="00F173A3">
        <w:rPr>
          <w:sz w:val="28"/>
          <w:szCs w:val="28"/>
        </w:rPr>
        <w:t>Документознавство</w:t>
      </w:r>
      <w:proofErr w:type="spellEnd"/>
      <w:r w:rsidRPr="00F173A3">
        <w:rPr>
          <w:sz w:val="28"/>
          <w:szCs w:val="28"/>
        </w:rPr>
        <w:t xml:space="preserve">. </w:t>
      </w:r>
      <w:proofErr w:type="spellStart"/>
      <w:r w:rsidRPr="00F173A3">
        <w:rPr>
          <w:sz w:val="28"/>
          <w:szCs w:val="28"/>
        </w:rPr>
        <w:t>Інформологія</w:t>
      </w:r>
      <w:proofErr w:type="spellEnd"/>
      <w:r w:rsidRPr="00F173A3">
        <w:rPr>
          <w:sz w:val="28"/>
          <w:szCs w:val="28"/>
        </w:rPr>
        <w:t>: т. № 2. - 2011. - С.12-18.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5F2"/>
    <w:multiLevelType w:val="hybridMultilevel"/>
    <w:tmpl w:val="39ACF114"/>
    <w:lvl w:ilvl="0" w:tplc="49CEE358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AB3"/>
    <w:rsid w:val="0007502A"/>
    <w:rsid w:val="00164619"/>
    <w:rsid w:val="00765AB3"/>
    <w:rsid w:val="00973B33"/>
    <w:rsid w:val="00A60491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A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2014-10-23T07:59:00Z</dcterms:created>
  <dcterms:modified xsi:type="dcterms:W3CDTF">2014-10-23T07:59:00Z</dcterms:modified>
</cp:coreProperties>
</file>