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1A" w:rsidRPr="00B23B78" w:rsidRDefault="00877C1A" w:rsidP="00877C1A">
      <w:pPr>
        <w:pStyle w:val="a3"/>
        <w:rPr>
          <w:sz w:val="26"/>
          <w:szCs w:val="26"/>
        </w:rPr>
      </w:pPr>
      <w:proofErr w:type="spellStart"/>
      <w:r w:rsidRPr="00B23B78">
        <w:rPr>
          <w:sz w:val="26"/>
          <w:szCs w:val="26"/>
        </w:rPr>
        <w:t>Кундіус</w:t>
      </w:r>
      <w:proofErr w:type="spellEnd"/>
      <w:r w:rsidRPr="00B23B78">
        <w:rPr>
          <w:sz w:val="26"/>
          <w:szCs w:val="26"/>
        </w:rPr>
        <w:t xml:space="preserve"> М.М.</w:t>
      </w:r>
    </w:p>
    <w:p w:rsidR="00877C1A" w:rsidRPr="00B23B78" w:rsidRDefault="00877C1A" w:rsidP="00877C1A">
      <w:pPr>
        <w:pStyle w:val="a4"/>
        <w:rPr>
          <w:sz w:val="26"/>
          <w:szCs w:val="26"/>
        </w:rPr>
      </w:pPr>
      <w:bookmarkStart w:id="0" w:name="_Toc379968768"/>
      <w:r w:rsidRPr="00B23B78">
        <w:rPr>
          <w:sz w:val="26"/>
          <w:szCs w:val="26"/>
        </w:rPr>
        <w:t>МОДЕЛЬ ФУНКЦІОНУВАННЯ ЦИФРОВИХ ТЕЛЕКОМУНІКАЦІЙ-НИХ МЕРЕЖ</w:t>
      </w:r>
      <w:bookmarkEnd w:id="0"/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Основними вимогами до математичних моделей комплексних показників якості функціонування мереж є: </w:t>
      </w:r>
      <w:r w:rsidR="00BB2CF4" w:rsidRPr="00B23B78">
        <w:rPr>
          <w:sz w:val="26"/>
          <w:szCs w:val="26"/>
          <w:lang w:val="uk-UA"/>
        </w:rPr>
        <w:t xml:space="preserve">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− нескладна програмна реалізація; </w:t>
      </w:r>
    </w:p>
    <w:p w:rsidR="00877C1A" w:rsidRPr="00B23B78" w:rsidRDefault="00877C1A" w:rsidP="00877C1A">
      <w:pPr>
        <w:ind w:firstLine="709"/>
        <w:jc w:val="both"/>
        <w:rPr>
          <w:spacing w:val="-10"/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− </w:t>
      </w:r>
      <w:r w:rsidRPr="00B23B78">
        <w:rPr>
          <w:spacing w:val="-10"/>
          <w:sz w:val="26"/>
          <w:szCs w:val="26"/>
          <w:lang w:val="uk-UA"/>
        </w:rPr>
        <w:t xml:space="preserve">незалежність від контрольованої мережі, типів телекомунікаційного обладнання;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− незалежність  від  умов  функціонування  телекомунікаційної мережі;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− основу для побудови комплексних показників якості повинні  складати  часткові показники  якості  для "критичних" умов  функціонування (великого  навантаження,  великої  затримки сигналів, необмеженої кількості абонентів);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− велика точність результатів моделювання.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>Виходячи з проведеного аналізу та вимог до побудови моделей цього класу, формалізуємо підхід до побудови математичних моделей комплексних показників якості функціонування телекомунікаційних мереж.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1.  Визначаємо  параметри  функціонування  обслуговуючого пристрою та телекомунікаційної мережі. 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2. Визначаємо режим функціонування телекомунікаційної мережі.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3. Для кожного режиму визначаємо умови нормування та нормовані показники функціонування мережі.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4. Визначаємо адаптовані показники якості функціонування. 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5. Маючи результати розрахунку адаптованих показників якості складаємо комплексний показник.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>Оскільки  побудова комплексного  показника якості базується на часткових показниках, проведемо відповідну класифікацію показників якості телекомунікаційних мереж та оберемо основні.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Основними параметрами, що характеризують функціонування обслуговуючого пристрою є інтенсивність заявок на вході </w:t>
      </w:r>
      <w:r w:rsidRPr="00B23B78">
        <w:rPr>
          <w:position w:val="-6"/>
          <w:sz w:val="26"/>
          <w:szCs w:val="26"/>
          <w:lang w:val="uk-UA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4.95pt" o:ole="">
            <v:imagedata r:id="rId4" o:title=""/>
          </v:shape>
          <o:OLEObject Type="Embed" ProgID="Equation.3" ShapeID="_x0000_i1025" DrawAspect="Content" ObjectID="_1476596094" r:id="rId5"/>
        </w:object>
      </w:r>
      <w:r w:rsidRPr="00B23B78">
        <w:rPr>
          <w:sz w:val="26"/>
          <w:szCs w:val="26"/>
          <w:lang w:val="uk-UA"/>
        </w:rPr>
        <w:t xml:space="preserve">, загальна інтенсивність заявок, що надходять з джерела повторних викликів </w:t>
      </w:r>
      <w:r w:rsidRPr="00B23B78">
        <w:rPr>
          <w:position w:val="-6"/>
          <w:sz w:val="26"/>
          <w:szCs w:val="26"/>
          <w:lang w:val="uk-UA"/>
        </w:rPr>
        <w:object w:dxaOrig="260" w:dyaOrig="240">
          <v:shape id="_x0000_i1026" type="#_x0000_t75" style="width:13.1pt;height:12.15pt" o:ole="">
            <v:imagedata r:id="rId6" o:title=""/>
          </v:shape>
          <o:OLEObject Type="Embed" ProgID="Equation.3" ShapeID="_x0000_i1026" DrawAspect="Content" ObjectID="_1476596095" r:id="rId7"/>
        </w:object>
      </w:r>
      <w:r w:rsidRPr="00B23B78">
        <w:rPr>
          <w:sz w:val="26"/>
          <w:szCs w:val="26"/>
          <w:lang w:val="uk-UA"/>
        </w:rPr>
        <w:t xml:space="preserve"> (тобто інтенсивність кожної окремої заявки складає </w:t>
      </w:r>
      <w:r w:rsidRPr="00B23B78">
        <w:rPr>
          <w:position w:val="-6"/>
          <w:sz w:val="26"/>
          <w:szCs w:val="26"/>
          <w:lang w:val="uk-UA"/>
        </w:rPr>
        <w:object w:dxaOrig="499" w:dyaOrig="300">
          <v:shape id="_x0000_i1027" type="#_x0000_t75" style="width:25.25pt;height:14.95pt" o:ole="">
            <v:imagedata r:id="rId8" o:title=""/>
          </v:shape>
          <o:OLEObject Type="Embed" ProgID="Equation.3" ShapeID="_x0000_i1027" DrawAspect="Content" ObjectID="_1476596096" r:id="rId9"/>
        </w:object>
      </w:r>
      <w:r w:rsidRPr="00B23B78">
        <w:rPr>
          <w:sz w:val="26"/>
          <w:szCs w:val="26"/>
          <w:lang w:val="uk-UA"/>
        </w:rPr>
        <w:t xml:space="preserve">), час обслуговування заявок, який розподілений за </w:t>
      </w:r>
      <w:proofErr w:type="spellStart"/>
      <w:r w:rsidRPr="00B23B78">
        <w:rPr>
          <w:sz w:val="26"/>
          <w:szCs w:val="26"/>
          <w:lang w:val="uk-UA"/>
        </w:rPr>
        <w:t>показниковим</w:t>
      </w:r>
      <w:proofErr w:type="spellEnd"/>
      <w:r w:rsidRPr="00B23B78">
        <w:rPr>
          <w:sz w:val="26"/>
          <w:szCs w:val="26"/>
          <w:lang w:val="uk-UA"/>
        </w:rPr>
        <w:t xml:space="preserve"> законом з параметром </w:t>
      </w:r>
      <w:r w:rsidRPr="00B23B78">
        <w:rPr>
          <w:position w:val="-10"/>
          <w:sz w:val="26"/>
          <w:szCs w:val="26"/>
          <w:lang w:val="uk-UA"/>
        </w:rPr>
        <w:object w:dxaOrig="260" w:dyaOrig="279">
          <v:shape id="_x0000_i1028" type="#_x0000_t75" style="width:13.1pt;height:13.1pt" o:ole="">
            <v:imagedata r:id="rId10" o:title=""/>
          </v:shape>
          <o:OLEObject Type="Embed" ProgID="Equation.3" ShapeID="_x0000_i1028" DrawAspect="Content" ObjectID="_1476596097" r:id="rId11"/>
        </w:object>
      </w:r>
      <w:r w:rsidRPr="00B23B78">
        <w:rPr>
          <w:sz w:val="26"/>
          <w:szCs w:val="26"/>
          <w:lang w:val="uk-UA"/>
        </w:rPr>
        <w:t xml:space="preserve">, та інтенсивність попадання заявок в конфлікт </w:t>
      </w:r>
      <w:r w:rsidRPr="00B23B78">
        <w:rPr>
          <w:position w:val="-12"/>
          <w:sz w:val="26"/>
          <w:szCs w:val="26"/>
          <w:lang w:val="uk-UA"/>
        </w:rPr>
        <w:object w:dxaOrig="320" w:dyaOrig="380">
          <v:shape id="_x0000_i1029" type="#_x0000_t75" style="width:16.85pt;height:19.65pt" o:ole="">
            <v:imagedata r:id="rId12" o:title=""/>
          </v:shape>
          <o:OLEObject Type="Embed" ProgID="Equation.3" ShapeID="_x0000_i1029" DrawAspect="Content" ObjectID="_1476596098" r:id="rId13"/>
        </w:object>
      </w:r>
      <w:r w:rsidRPr="00B23B78">
        <w:rPr>
          <w:sz w:val="26"/>
          <w:szCs w:val="26"/>
          <w:lang w:val="uk-UA"/>
        </w:rPr>
        <w:t xml:space="preserve">.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Результати моделювання показали, що розроблені теоретичні моделі характеристик телекомунікаційних мереж добре узгоджуються з теоретичними. Це підтверджує розрахунок середньоквадратичної похибки для різних параметрів. 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>Для середньої кількості вимог, що звертається в одиницю часу, вона складає 5,76%, для середньої кількості спроб до успішного передавання – 7,35%. Середньоквадратична похибка для продуктивності мережі складає 6,89%, і для середнього часу доставляння повідомлення – 4,59%.</w:t>
      </w: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</w:p>
    <w:p w:rsidR="00877C1A" w:rsidRPr="00B23B78" w:rsidRDefault="00877C1A" w:rsidP="00877C1A">
      <w:pPr>
        <w:ind w:firstLine="709"/>
        <w:jc w:val="both"/>
        <w:rPr>
          <w:sz w:val="26"/>
          <w:szCs w:val="26"/>
          <w:lang w:val="uk-UA"/>
        </w:rPr>
      </w:pPr>
    </w:p>
    <w:p w:rsidR="00877C1A" w:rsidRPr="00B23B78" w:rsidRDefault="00877C1A" w:rsidP="00877C1A">
      <w:pPr>
        <w:pStyle w:val="a5"/>
        <w:rPr>
          <w:sz w:val="26"/>
          <w:szCs w:val="26"/>
          <w:lang w:val="uk-UA"/>
        </w:rPr>
      </w:pPr>
      <w:r w:rsidRPr="00B23B78">
        <w:rPr>
          <w:sz w:val="26"/>
          <w:szCs w:val="26"/>
          <w:lang w:val="uk-UA"/>
        </w:rPr>
        <w:t xml:space="preserve">Робота виконана під керівництвом </w:t>
      </w:r>
      <w:proofErr w:type="spellStart"/>
      <w:r w:rsidRPr="00B23B78">
        <w:rPr>
          <w:sz w:val="26"/>
          <w:szCs w:val="26"/>
          <w:lang w:val="uk-UA"/>
        </w:rPr>
        <w:t>к.т.н</w:t>
      </w:r>
      <w:proofErr w:type="spellEnd"/>
      <w:r w:rsidRPr="00B23B78">
        <w:rPr>
          <w:sz w:val="26"/>
          <w:szCs w:val="26"/>
          <w:lang w:val="uk-UA"/>
        </w:rPr>
        <w:t xml:space="preserve">., доц. кафедри РКС </w:t>
      </w:r>
      <w:proofErr w:type="spellStart"/>
      <w:r w:rsidRPr="00B23B78">
        <w:rPr>
          <w:sz w:val="26"/>
          <w:szCs w:val="26"/>
          <w:lang w:val="uk-UA"/>
        </w:rPr>
        <w:t>Федюшина</w:t>
      </w:r>
      <w:proofErr w:type="spellEnd"/>
      <w:r w:rsidRPr="00B23B78">
        <w:rPr>
          <w:sz w:val="26"/>
          <w:szCs w:val="26"/>
          <w:lang w:val="uk-UA"/>
        </w:rPr>
        <w:t xml:space="preserve"> О.І.</w:t>
      </w:r>
    </w:p>
    <w:p w:rsidR="00D15BB4" w:rsidRPr="00B23B78" w:rsidRDefault="00D15BB4">
      <w:pPr>
        <w:rPr>
          <w:sz w:val="26"/>
          <w:szCs w:val="26"/>
          <w:lang w:val="uk-UA"/>
        </w:rPr>
      </w:pPr>
    </w:p>
    <w:sectPr w:rsidR="00D15BB4" w:rsidRPr="00B23B78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77C1A"/>
    <w:rsid w:val="0007502A"/>
    <w:rsid w:val="00814225"/>
    <w:rsid w:val="00877C1A"/>
    <w:rsid w:val="00B23B78"/>
    <w:rsid w:val="00BB2CF4"/>
    <w:rsid w:val="00C51E8B"/>
    <w:rsid w:val="00D15BB4"/>
    <w:rsid w:val="00D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877C1A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877C1A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877C1A"/>
    <w:pPr>
      <w:pBdr>
        <w:top w:val="single" w:sz="4" w:space="1" w:color="auto"/>
      </w:pBd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Танюшка</cp:lastModifiedBy>
  <cp:revision>5</cp:revision>
  <dcterms:created xsi:type="dcterms:W3CDTF">2014-10-10T08:18:00Z</dcterms:created>
  <dcterms:modified xsi:type="dcterms:W3CDTF">2014-11-04T06:48:00Z</dcterms:modified>
</cp:coreProperties>
</file>