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22" w:rsidRDefault="00C92622" w:rsidP="00C92622">
      <w:pPr>
        <w:pStyle w:val="1"/>
        <w:rPr>
          <w:lang w:val="uk-UA"/>
        </w:rPr>
      </w:pPr>
      <w:bookmarkStart w:id="0" w:name="_Toc378702406"/>
      <w:proofErr w:type="spellStart"/>
      <w:r>
        <w:rPr>
          <w:lang w:val="uk-UA"/>
        </w:rPr>
        <w:t>Васюченко</w:t>
      </w:r>
      <w:proofErr w:type="spellEnd"/>
      <w:r>
        <w:rPr>
          <w:lang w:val="uk-UA"/>
        </w:rPr>
        <w:t xml:space="preserve"> П.В.</w:t>
      </w:r>
      <w:bookmarkEnd w:id="0"/>
    </w:p>
    <w:p w:rsidR="00C92622" w:rsidRDefault="00C92622" w:rsidP="00C92622">
      <w:pPr>
        <w:pStyle w:val="1"/>
        <w:rPr>
          <w:caps/>
          <w:lang w:val="uk-UA"/>
        </w:rPr>
      </w:pPr>
    </w:p>
    <w:p w:rsidR="00C92622" w:rsidRDefault="00C92622" w:rsidP="00C92622">
      <w:pPr>
        <w:pStyle w:val="1"/>
        <w:rPr>
          <w:caps/>
          <w:lang w:val="uk-UA"/>
        </w:rPr>
      </w:pPr>
      <w:bookmarkStart w:id="1" w:name="_Toc378702407"/>
      <w:r>
        <w:rPr>
          <w:caps/>
          <w:lang w:val="uk-UA"/>
        </w:rPr>
        <w:t>Розробка систем діагностики силових трансформаторів потужністю понад 400 кВА</w:t>
      </w:r>
      <w:bookmarkEnd w:id="1"/>
    </w:p>
    <w:p w:rsidR="00C92622" w:rsidRDefault="00C92622" w:rsidP="00C92622">
      <w:pPr>
        <w:ind w:firstLine="708"/>
        <w:jc w:val="both"/>
        <w:rPr>
          <w:sz w:val="28"/>
          <w:szCs w:val="28"/>
          <w:lang w:val="uk-UA"/>
        </w:rPr>
      </w:pPr>
    </w:p>
    <w:p w:rsidR="00C92622" w:rsidRDefault="00C92622" w:rsidP="00C9262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Маючи достовірну поточну інформацію щодо технічного стану об’єкта, мо</w:t>
      </w:r>
      <w:r>
        <w:rPr>
          <w:sz w:val="28"/>
          <w:szCs w:val="28"/>
          <w:lang w:val="uk-UA"/>
        </w:rPr>
        <w:t>ж</w:t>
      </w:r>
      <w:r>
        <w:rPr>
          <w:sz w:val="28"/>
          <w:szCs w:val="28"/>
          <w:lang w:val="uk-UA"/>
        </w:rPr>
        <w:t>на досягти якомога вищої ефективності його використання, наближеної до опт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муму. Водночас знаючи характер та момент настання змін всередині об’єкту, мо</w:t>
      </w:r>
      <w:r>
        <w:rPr>
          <w:sz w:val="28"/>
          <w:szCs w:val="28"/>
          <w:lang w:val="uk-UA"/>
        </w:rPr>
        <w:t>ж</w:t>
      </w:r>
      <w:r>
        <w:rPr>
          <w:sz w:val="28"/>
          <w:szCs w:val="28"/>
          <w:lang w:val="uk-UA"/>
        </w:rPr>
        <w:t xml:space="preserve">на запобігти виходу його з ладу шляхом ремонту. Обидва вказані фактори разом суттєво підвищують впевненість виробничого персоналу у правильності своїх дій і рішень </w:t>
      </w:r>
      <w:r>
        <w:rPr>
          <w:sz w:val="28"/>
          <w:szCs w:val="28"/>
        </w:rPr>
        <w:t>[1]</w:t>
      </w:r>
      <w:r>
        <w:rPr>
          <w:sz w:val="28"/>
          <w:szCs w:val="28"/>
          <w:lang w:val="uk-UA"/>
        </w:rPr>
        <w:t>.</w:t>
      </w:r>
    </w:p>
    <w:p w:rsidR="00C92622" w:rsidRDefault="00C92622" w:rsidP="00C9262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Встановленням та вивченням ознак, що характеризують стан технічних об’єктів (систем) займається технічна діагностика, з метою передбачення можл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вих відхилень їхніх параметрів (зокрема за межі допуску із виникненням відмов). Поряд з цим технічна діагностика – це розробка методів та засобів експеримент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льного визначення стану технічних об’єктів (систем) з метою своєчасного запоб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гання виникненню порушень нормального режиму роботи.</w:t>
      </w:r>
    </w:p>
    <w:p w:rsidR="00C92622" w:rsidRDefault="00C92622" w:rsidP="00C9262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Слід зазначити, на даний час існує можливість з мінімальними витратами створювати на підприємствах електроенергетики системи діагностики електроо</w:t>
      </w:r>
      <w:r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ладнання (від найпростіших до досить серйозних систем контролю стану трансф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рматорів і генераторів). Системи для «простого» обладнання більшою мірою здатні самі виробляти прогноз, системи для складного устаткування менш точні в галузі прогнозування, але можуть надавати інформацію для подальшого експертного ан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лізу про стан електрообладнання.</w:t>
      </w:r>
    </w:p>
    <w:p w:rsidR="00C92622" w:rsidRDefault="00C92622" w:rsidP="00C92622">
      <w:pPr>
        <w:ind w:firstLine="708"/>
        <w:jc w:val="both"/>
        <w:rPr>
          <w:sz w:val="28"/>
          <w:szCs w:val="28"/>
          <w:lang w:val="uk-UA"/>
        </w:rPr>
      </w:pPr>
    </w:p>
    <w:p w:rsidR="00C92622" w:rsidRDefault="00C92622" w:rsidP="00C92622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Література</w:t>
      </w:r>
    </w:p>
    <w:p w:rsidR="00C92622" w:rsidRDefault="00C92622" w:rsidP="00C92622">
      <w:pPr>
        <w:ind w:firstLine="700"/>
        <w:rPr>
          <w:sz w:val="28"/>
        </w:rPr>
      </w:pPr>
      <w:r>
        <w:rPr>
          <w:bdr w:val="nil"/>
        </w:rPr>
        <w:t xml:space="preserve">1. </w:t>
      </w:r>
      <w:r>
        <w:rPr>
          <w:sz w:val="28"/>
          <w:bdr w:val="nil"/>
        </w:rPr>
        <w:t>Современные методы комплексной диагностики силовых трансформаторов 35 кВ и выше [Электронный ресурс] // Информационно-справочное издание «Н</w:t>
      </w:r>
      <w:r>
        <w:rPr>
          <w:sz w:val="28"/>
          <w:bdr w:val="nil"/>
        </w:rPr>
        <w:t>о</w:t>
      </w:r>
      <w:r>
        <w:rPr>
          <w:sz w:val="28"/>
          <w:bdr w:val="nil"/>
        </w:rPr>
        <w:t>вости электротехники» – 2006 – №2(38). – Режим доступа к журн.: http://www.news.elteh.ru/arh/2006/38/16.php.</w:t>
      </w:r>
    </w:p>
    <w:p w:rsidR="00C92622" w:rsidRDefault="00C92622" w:rsidP="00C92622">
      <w:pPr>
        <w:ind w:firstLine="700"/>
      </w:pPr>
      <w:r>
        <w:rPr>
          <w:sz w:val="28"/>
          <w:bdr w:val="nil"/>
        </w:rPr>
        <w:t xml:space="preserve">2. Эксплуатация силовых трансформаторов [Электронный ресурс] // </w:t>
      </w:r>
      <w:proofErr w:type="spellStart"/>
      <w:r>
        <w:rPr>
          <w:sz w:val="28"/>
          <w:bdr w:val="nil"/>
        </w:rPr>
        <w:t>Еле</w:t>
      </w:r>
      <w:r>
        <w:rPr>
          <w:sz w:val="28"/>
          <w:bdr w:val="nil"/>
        </w:rPr>
        <w:t>к</w:t>
      </w:r>
      <w:r>
        <w:rPr>
          <w:sz w:val="28"/>
          <w:bdr w:val="nil"/>
        </w:rPr>
        <w:t>троенергетика</w:t>
      </w:r>
      <w:proofErr w:type="spellEnd"/>
      <w:r>
        <w:rPr>
          <w:sz w:val="28"/>
          <w:bdr w:val="nil"/>
        </w:rPr>
        <w:t xml:space="preserve"> – Режим доступа к журн.: http://forca.com.ua/instrukcii/pidstancii/ekspluataciya-silovyh-transformatorov_5.html.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92622"/>
    <w:rsid w:val="0007502A"/>
    <w:rsid w:val="00097DA5"/>
    <w:rsid w:val="00C9262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92622"/>
    <w:pPr>
      <w:keepNext/>
      <w:ind w:left="709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622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E50B4-C499-4544-885B-B51344D00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1189</Words>
  <Characters>679</Characters>
  <Application>Microsoft Office Word</Application>
  <DocSecurity>0</DocSecurity>
  <Lines>5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2014-09-24T06:02:00Z</dcterms:created>
  <dcterms:modified xsi:type="dcterms:W3CDTF">2014-09-24T06:02:00Z</dcterms:modified>
</cp:coreProperties>
</file>